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E0110F8" w:rsidR="009E4809" w:rsidRPr="0002117D" w:rsidRDefault="0002117D" w:rsidP="00B921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2117D">
        <w:rPr>
          <w:rFonts w:ascii="Arial" w:hAnsi="Arial" w:cs="Arial"/>
          <w:b/>
          <w:color w:val="010000"/>
          <w:sz w:val="20"/>
        </w:rPr>
        <w:t xml:space="preserve">PVG: Report on the results of share issuance to increase share capital from the source of owners’ equity </w:t>
      </w:r>
    </w:p>
    <w:p w14:paraId="00000002" w14:textId="15FAA662" w:rsidR="009E4809" w:rsidRPr="0002117D" w:rsidRDefault="0002117D" w:rsidP="00B921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 xml:space="preserve">On July 08, 2024, </w:t>
      </w:r>
      <w:proofErr w:type="spellStart"/>
      <w:r w:rsidRPr="0002117D">
        <w:rPr>
          <w:rFonts w:ascii="Arial" w:hAnsi="Arial" w:cs="Arial"/>
          <w:color w:val="010000"/>
          <w:sz w:val="20"/>
        </w:rPr>
        <w:t>Petrovietnam</w:t>
      </w:r>
      <w:proofErr w:type="spellEnd"/>
      <w:r w:rsidRPr="0002117D">
        <w:rPr>
          <w:rFonts w:ascii="Arial" w:hAnsi="Arial" w:cs="Arial"/>
          <w:color w:val="010000"/>
          <w:sz w:val="20"/>
        </w:rPr>
        <w:t xml:space="preserve"> LPG Joint Stock Company announced Report No. 08/BC- LPG on the results of the share issuance to increase share cap</w:t>
      </w:r>
      <w:bookmarkStart w:id="0" w:name="_GoBack"/>
      <w:bookmarkEnd w:id="0"/>
      <w:r w:rsidRPr="0002117D">
        <w:rPr>
          <w:rFonts w:ascii="Arial" w:hAnsi="Arial" w:cs="Arial"/>
          <w:color w:val="010000"/>
          <w:sz w:val="20"/>
        </w:rPr>
        <w:t xml:space="preserve">ital from the source of owners’ equity as follows: </w:t>
      </w:r>
    </w:p>
    <w:p w14:paraId="00000003" w14:textId="77777777" w:rsidR="009E4809" w:rsidRPr="0002117D" w:rsidRDefault="0002117D" w:rsidP="00B921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9E4809" w:rsidRPr="0002117D" w:rsidRDefault="0002117D" w:rsidP="00B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02117D">
        <w:rPr>
          <w:rFonts w:ascii="Arial" w:hAnsi="Arial" w:cs="Arial"/>
          <w:color w:val="010000"/>
          <w:sz w:val="20"/>
        </w:rPr>
        <w:t>Petrovietnam</w:t>
      </w:r>
      <w:proofErr w:type="spellEnd"/>
      <w:r w:rsidRPr="0002117D">
        <w:rPr>
          <w:rFonts w:ascii="Arial" w:hAnsi="Arial" w:cs="Arial"/>
          <w:color w:val="010000"/>
          <w:sz w:val="20"/>
        </w:rPr>
        <w:t xml:space="preserve"> LPG Joint Stock Company</w:t>
      </w:r>
    </w:p>
    <w:p w14:paraId="00000005" w14:textId="77777777" w:rsidR="009E4809" w:rsidRPr="0002117D" w:rsidRDefault="0002117D" w:rsidP="00B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Share type: Common shares, no transfer restrictions.</w:t>
      </w:r>
    </w:p>
    <w:p w14:paraId="00000006" w14:textId="77777777" w:rsidR="009E4809" w:rsidRPr="0002117D" w:rsidRDefault="0002117D" w:rsidP="00B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The number of shares before the issuance:</w:t>
      </w:r>
    </w:p>
    <w:p w14:paraId="00000007" w14:textId="4F89B8FC" w:rsidR="009E4809" w:rsidRPr="0002117D" w:rsidRDefault="0002117D" w:rsidP="00B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The total number of issued shares: 36,500,000 shares.</w:t>
      </w:r>
    </w:p>
    <w:p w14:paraId="00000008" w14:textId="77777777" w:rsidR="009E4809" w:rsidRPr="0002117D" w:rsidRDefault="0002117D" w:rsidP="00B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The number of outstanding shares: 36,500,000 shares.</w:t>
      </w:r>
    </w:p>
    <w:p w14:paraId="00000009" w14:textId="77777777" w:rsidR="009E4809" w:rsidRPr="0002117D" w:rsidRDefault="0002117D" w:rsidP="00B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The number of treasury shares: 0 shares.</w:t>
      </w:r>
    </w:p>
    <w:p w14:paraId="0000000A" w14:textId="718A7981" w:rsidR="009E4809" w:rsidRPr="0002117D" w:rsidRDefault="0002117D" w:rsidP="00B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The number of shares expected to be issued: 3,500,000 shares.</w:t>
      </w:r>
    </w:p>
    <w:p w14:paraId="0000000B" w14:textId="68644186" w:rsidR="009E4809" w:rsidRPr="0002117D" w:rsidRDefault="0002117D" w:rsidP="00B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Rights exercise rate: 100:9.589042.</w:t>
      </w:r>
    </w:p>
    <w:p w14:paraId="0000000C" w14:textId="55353D84" w:rsidR="009E4809" w:rsidRPr="0002117D" w:rsidRDefault="0002117D" w:rsidP="00B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 xml:space="preserve">The capital source for the issuance: Development and investment fund as of December 31, 2023, according to the Audited Financial Statements 2023 of </w:t>
      </w:r>
      <w:proofErr w:type="spellStart"/>
      <w:r w:rsidRPr="0002117D">
        <w:rPr>
          <w:rFonts w:ascii="Arial" w:hAnsi="Arial" w:cs="Arial"/>
          <w:color w:val="010000"/>
          <w:sz w:val="20"/>
        </w:rPr>
        <w:t>Petrovietnam</w:t>
      </w:r>
      <w:proofErr w:type="spellEnd"/>
      <w:r w:rsidRPr="0002117D">
        <w:rPr>
          <w:rFonts w:ascii="Arial" w:hAnsi="Arial" w:cs="Arial"/>
          <w:color w:val="010000"/>
          <w:sz w:val="20"/>
        </w:rPr>
        <w:t xml:space="preserve"> LPG Joint Stock Company</w:t>
      </w:r>
    </w:p>
    <w:p w14:paraId="0000000D" w14:textId="33A5E27D" w:rsidR="009E4809" w:rsidRPr="0002117D" w:rsidRDefault="0002117D" w:rsidP="00B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Plan on handling fractional shares: The number of shares received by each shareholder will be rounded down to the nearest unit, and the arising fractional shares (if any) will be canceled.</w:t>
      </w:r>
    </w:p>
    <w:p w14:paraId="0000000E" w14:textId="06419624" w:rsidR="009E4809" w:rsidRPr="0002117D" w:rsidRDefault="0002117D" w:rsidP="00B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  <w:lang w:val="vi-VN"/>
        </w:rPr>
        <w:t>Issuance</w:t>
      </w:r>
      <w:r w:rsidRPr="0002117D">
        <w:rPr>
          <w:rFonts w:ascii="Arial" w:hAnsi="Arial" w:cs="Arial"/>
          <w:color w:val="010000"/>
          <w:sz w:val="20"/>
        </w:rPr>
        <w:t xml:space="preserve"> end date: June 28, 2024</w:t>
      </w:r>
    </w:p>
    <w:p w14:paraId="0000000F" w14:textId="6BB6FB3B" w:rsidR="009E4809" w:rsidRPr="0002117D" w:rsidRDefault="0002117D" w:rsidP="00B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 xml:space="preserve">Expected date of share transfer: July </w:t>
      </w:r>
      <w:r w:rsidRPr="0002117D">
        <w:rPr>
          <w:rFonts w:ascii="Arial" w:hAnsi="Arial" w:cs="Arial"/>
          <w:color w:val="010000"/>
          <w:sz w:val="20"/>
          <w:lang w:val="vi-VN"/>
        </w:rPr>
        <w:t xml:space="preserve">- </w:t>
      </w:r>
      <w:r w:rsidRPr="0002117D">
        <w:rPr>
          <w:rFonts w:ascii="Arial" w:hAnsi="Arial" w:cs="Arial"/>
          <w:color w:val="010000"/>
          <w:sz w:val="20"/>
        </w:rPr>
        <w:t>August 2024</w:t>
      </w:r>
    </w:p>
    <w:p w14:paraId="00000010" w14:textId="65D0EFDB" w:rsidR="009E4809" w:rsidRPr="0002117D" w:rsidRDefault="0002117D" w:rsidP="00B921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Results of the share issuance</w:t>
      </w:r>
    </w:p>
    <w:p w14:paraId="00000011" w14:textId="77777777" w:rsidR="009E4809" w:rsidRPr="0002117D" w:rsidRDefault="0002117D" w:rsidP="00B921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 xml:space="preserve"> The total number of distributed shares: 3,498,522 shares, of which:</w:t>
      </w:r>
    </w:p>
    <w:p w14:paraId="00000012" w14:textId="77777777" w:rsidR="009E4809" w:rsidRPr="0002117D" w:rsidRDefault="0002117D" w:rsidP="00B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The number of shares distributed to shareholders according to the rate: 3,498,522 shares for 2,486 shareholders;</w:t>
      </w:r>
    </w:p>
    <w:p w14:paraId="00000013" w14:textId="77777777" w:rsidR="009E4809" w:rsidRPr="0002117D" w:rsidRDefault="0002117D" w:rsidP="00B921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 xml:space="preserve"> The number of shares for handling fractional shares and fractional shares (canceled): 1,478 shares.</w:t>
      </w:r>
    </w:p>
    <w:p w14:paraId="00000014" w14:textId="7A1C4D2D" w:rsidR="009E4809" w:rsidRPr="0002117D" w:rsidRDefault="0002117D" w:rsidP="00B921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The total number of shares after the issuance (on June 28, 2024): 39,998,522 shares, of which:</w:t>
      </w:r>
    </w:p>
    <w:p w14:paraId="00000015" w14:textId="77777777" w:rsidR="009E4809" w:rsidRPr="0002117D" w:rsidRDefault="0002117D" w:rsidP="00B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17D">
        <w:rPr>
          <w:rFonts w:ascii="Arial" w:hAnsi="Arial" w:cs="Arial"/>
          <w:color w:val="010000"/>
          <w:sz w:val="20"/>
        </w:rPr>
        <w:t>The number of outstanding shares: 39,998,522 shares;</w:t>
      </w:r>
    </w:p>
    <w:p w14:paraId="00000016" w14:textId="77777777" w:rsidR="009E4809" w:rsidRPr="0002117D" w:rsidRDefault="0002117D" w:rsidP="00B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2117D">
        <w:rPr>
          <w:rFonts w:ascii="Arial" w:hAnsi="Arial" w:cs="Arial"/>
          <w:color w:val="010000"/>
          <w:sz w:val="20"/>
        </w:rPr>
        <w:t>The number of treasury shares: 0 shares.</w:t>
      </w:r>
    </w:p>
    <w:sectPr w:rsidR="009E4809" w:rsidRPr="0002117D" w:rsidSect="0002117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536"/>
    <w:multiLevelType w:val="multilevel"/>
    <w:tmpl w:val="73480D8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5130"/>
    <w:multiLevelType w:val="multilevel"/>
    <w:tmpl w:val="0ED2FA4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6E18"/>
    <w:multiLevelType w:val="multilevel"/>
    <w:tmpl w:val="D9E830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C66058"/>
    <w:multiLevelType w:val="multilevel"/>
    <w:tmpl w:val="B8148A86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BC2251"/>
    <w:multiLevelType w:val="multilevel"/>
    <w:tmpl w:val="480A16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09"/>
    <w:rsid w:val="0002117D"/>
    <w:rsid w:val="009E4809"/>
    <w:rsid w:val="00B9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A489F"/>
  <w15:docId w15:val="{037ADDFA-3501-4401-B223-285867A5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k2vyrIdbfbrBOzAgom3U1mp4g==">CgMxLjAyCGguZ2pkZ3hzOAByITF5MkF4bnlDWGJrM0xmd3ZqMS1Mamc3dGRCaHNDTDlFbw==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2024-07-10T03:16:00Z</dcterms:created>
  <dcterms:modified xsi:type="dcterms:W3CDTF">2024-07-11T02:05:00Z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35dd6725f7d6e8111fae74a9f8b1357212db11f6c563788561e5d7880248ebb2</vt:lpwstr>
  </property>
</Properties>
</file>