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D7" w:rsidRPr="00143A2D" w:rsidRDefault="007122CE" w:rsidP="00522D4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43A2D">
        <w:rPr>
          <w:rFonts w:ascii="Arial" w:hAnsi="Arial" w:cs="Arial"/>
          <w:b/>
          <w:color w:val="010000"/>
          <w:sz w:val="20"/>
        </w:rPr>
        <w:t>BVB: Board Resolution</w:t>
      </w:r>
    </w:p>
    <w:p w:rsidR="00EE7AD7" w:rsidRPr="00143A2D" w:rsidRDefault="007122CE" w:rsidP="00522D4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On July 10, 2024, Viet Capital Commercial Joint Stock Bank announced Resolution </w:t>
      </w:r>
      <w:r w:rsidR="006E77F0" w:rsidRPr="00143A2D">
        <w:rPr>
          <w:rFonts w:ascii="Arial" w:hAnsi="Arial" w:cs="Arial"/>
          <w:color w:val="010000"/>
          <w:sz w:val="20"/>
        </w:rPr>
        <w:t xml:space="preserve">No. </w:t>
      </w:r>
      <w:r w:rsidRPr="00143A2D">
        <w:rPr>
          <w:rFonts w:ascii="Arial" w:hAnsi="Arial" w:cs="Arial"/>
          <w:color w:val="010000"/>
          <w:sz w:val="20"/>
        </w:rPr>
        <w:t>96/24/</w:t>
      </w:r>
      <w:proofErr w:type="spellStart"/>
      <w:r w:rsidRPr="00143A2D">
        <w:rPr>
          <w:rFonts w:ascii="Arial" w:hAnsi="Arial" w:cs="Arial"/>
          <w:color w:val="010000"/>
          <w:sz w:val="20"/>
        </w:rPr>
        <w:t>BVBank</w:t>
      </w:r>
      <w:proofErr w:type="spellEnd"/>
      <w:r w:rsidRPr="00143A2D">
        <w:rPr>
          <w:rFonts w:ascii="Arial" w:hAnsi="Arial" w:cs="Arial"/>
          <w:color w:val="010000"/>
          <w:sz w:val="20"/>
        </w:rPr>
        <w:t xml:space="preserve">/NQ-HDQT on implementing the </w:t>
      </w:r>
      <w:r w:rsidR="009B4806" w:rsidRPr="00143A2D">
        <w:rPr>
          <w:rFonts w:ascii="Arial" w:hAnsi="Arial" w:cs="Arial"/>
          <w:color w:val="010000"/>
          <w:sz w:val="20"/>
        </w:rPr>
        <w:t xml:space="preserve">share issuance plan </w:t>
      </w:r>
      <w:r w:rsidRPr="00143A2D">
        <w:rPr>
          <w:rFonts w:ascii="Arial" w:hAnsi="Arial" w:cs="Arial"/>
          <w:color w:val="010000"/>
          <w:sz w:val="20"/>
        </w:rPr>
        <w:t xml:space="preserve">from </w:t>
      </w:r>
      <w:r w:rsidR="009B4806" w:rsidRPr="00143A2D">
        <w:rPr>
          <w:rFonts w:ascii="Arial" w:hAnsi="Arial" w:cs="Arial"/>
          <w:color w:val="010000"/>
          <w:sz w:val="20"/>
        </w:rPr>
        <w:t xml:space="preserve">the source of </w:t>
      </w:r>
      <w:r w:rsidRPr="00143A2D">
        <w:rPr>
          <w:rFonts w:ascii="Arial" w:hAnsi="Arial" w:cs="Arial"/>
          <w:color w:val="010000"/>
          <w:sz w:val="20"/>
        </w:rPr>
        <w:t>owner’s equity at a rate of 10% as follows:</w:t>
      </w:r>
      <w:r w:rsidR="006E77F0" w:rsidRPr="00143A2D">
        <w:rPr>
          <w:rFonts w:ascii="Arial" w:hAnsi="Arial" w:cs="Arial"/>
          <w:color w:val="010000"/>
          <w:sz w:val="20"/>
        </w:rPr>
        <w:t xml:space="preserve"> </w:t>
      </w:r>
    </w:p>
    <w:p w:rsidR="00EE7AD7" w:rsidRPr="00143A2D" w:rsidRDefault="007122CE" w:rsidP="00522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‎‎Article 1. Approve the implementation of </w:t>
      </w:r>
      <w:r w:rsidR="009B4806" w:rsidRPr="00143A2D">
        <w:rPr>
          <w:rFonts w:ascii="Arial" w:hAnsi="Arial" w:cs="Arial"/>
          <w:color w:val="010000"/>
          <w:sz w:val="20"/>
        </w:rPr>
        <w:t xml:space="preserve">the share issuance plan </w:t>
      </w:r>
      <w:r w:rsidRPr="00143A2D">
        <w:rPr>
          <w:rFonts w:ascii="Arial" w:hAnsi="Arial" w:cs="Arial"/>
          <w:color w:val="010000"/>
          <w:sz w:val="20"/>
        </w:rPr>
        <w:t xml:space="preserve">to existing shareholders from </w:t>
      </w:r>
      <w:r w:rsidR="009B4806" w:rsidRPr="00143A2D">
        <w:rPr>
          <w:rFonts w:ascii="Arial" w:hAnsi="Arial" w:cs="Arial"/>
          <w:color w:val="010000"/>
          <w:sz w:val="20"/>
        </w:rPr>
        <w:t xml:space="preserve">the source </w:t>
      </w:r>
      <w:r w:rsidRPr="00143A2D">
        <w:rPr>
          <w:rFonts w:ascii="Arial" w:hAnsi="Arial" w:cs="Arial"/>
          <w:color w:val="010000"/>
          <w:sz w:val="20"/>
        </w:rPr>
        <w:t xml:space="preserve">owner’s equity approved by the Company's Annual General Meeting of Shareholders in </w:t>
      </w:r>
      <w:r w:rsidR="009B4806" w:rsidRPr="00143A2D">
        <w:rPr>
          <w:rFonts w:ascii="Arial" w:hAnsi="Arial" w:cs="Arial"/>
          <w:color w:val="010000"/>
          <w:sz w:val="20"/>
        </w:rPr>
        <w:t xml:space="preserve">General Mandate </w:t>
      </w:r>
      <w:r w:rsidR="006E77F0" w:rsidRPr="00143A2D">
        <w:rPr>
          <w:rFonts w:ascii="Arial" w:hAnsi="Arial" w:cs="Arial"/>
          <w:color w:val="010000"/>
          <w:sz w:val="20"/>
        </w:rPr>
        <w:t xml:space="preserve">No. </w:t>
      </w:r>
      <w:r w:rsidRPr="00143A2D">
        <w:rPr>
          <w:rFonts w:ascii="Arial" w:hAnsi="Arial" w:cs="Arial"/>
          <w:color w:val="010000"/>
          <w:sz w:val="20"/>
        </w:rPr>
        <w:t xml:space="preserve">01/23/NQ-DHDCD dated </w:t>
      </w:r>
      <w:r w:rsidR="00143A2D" w:rsidRPr="00143A2D">
        <w:rPr>
          <w:rFonts w:ascii="Arial" w:hAnsi="Arial" w:cs="Arial"/>
          <w:color w:val="010000"/>
          <w:sz w:val="20"/>
        </w:rPr>
        <w:t xml:space="preserve">April </w:t>
      </w:r>
      <w:r w:rsidRPr="00143A2D">
        <w:rPr>
          <w:rFonts w:ascii="Arial" w:hAnsi="Arial" w:cs="Arial"/>
          <w:color w:val="010000"/>
          <w:sz w:val="20"/>
        </w:rPr>
        <w:t>26</w:t>
      </w:r>
      <w:r w:rsidR="00143A2D" w:rsidRPr="00143A2D">
        <w:rPr>
          <w:rFonts w:ascii="Arial" w:hAnsi="Arial" w:cs="Arial"/>
          <w:color w:val="010000"/>
          <w:sz w:val="20"/>
        </w:rPr>
        <w:t>,</w:t>
      </w:r>
      <w:r w:rsidRPr="00143A2D">
        <w:rPr>
          <w:rFonts w:ascii="Arial" w:hAnsi="Arial" w:cs="Arial"/>
          <w:color w:val="010000"/>
          <w:sz w:val="20"/>
        </w:rPr>
        <w:t xml:space="preserve"> 2023, details are as follows:</w:t>
      </w:r>
    </w:p>
    <w:p w:rsidR="00EE7AD7" w:rsidRPr="00143A2D" w:rsidRDefault="007122CE" w:rsidP="00820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Share name: Shares of Viet Capital Commercial Joint Stock Bank </w:t>
      </w:r>
    </w:p>
    <w:p w:rsidR="00EE7AD7" w:rsidRPr="00143A2D" w:rsidRDefault="007122CE" w:rsidP="00820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>Share type: Common shares.</w:t>
      </w:r>
    </w:p>
    <w:p w:rsidR="00EE7AD7" w:rsidRPr="00143A2D" w:rsidRDefault="007122CE" w:rsidP="00820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>Share par value: VND10</w:t>
      </w:r>
      <w:proofErr w:type="gramStart"/>
      <w:r w:rsidRPr="00143A2D">
        <w:rPr>
          <w:rFonts w:ascii="Arial" w:hAnsi="Arial" w:cs="Arial"/>
          <w:color w:val="010000"/>
          <w:sz w:val="20"/>
        </w:rPr>
        <w:t>,000</w:t>
      </w:r>
      <w:proofErr w:type="gramEnd"/>
      <w:r w:rsidRPr="00143A2D">
        <w:rPr>
          <w:rFonts w:ascii="Arial" w:hAnsi="Arial" w:cs="Arial"/>
          <w:color w:val="010000"/>
          <w:sz w:val="20"/>
        </w:rPr>
        <w:t>/share.</w:t>
      </w:r>
    </w:p>
    <w:p w:rsidR="00EE7AD7" w:rsidRPr="00143A2D" w:rsidRDefault="007122CE" w:rsidP="00820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Number of </w:t>
      </w:r>
      <w:r w:rsidR="00820E6A">
        <w:rPr>
          <w:rFonts w:ascii="Arial" w:hAnsi="Arial" w:cs="Arial"/>
          <w:color w:val="010000"/>
          <w:sz w:val="20"/>
        </w:rPr>
        <w:t>issued</w:t>
      </w:r>
      <w:r w:rsidRPr="00143A2D">
        <w:rPr>
          <w:rFonts w:ascii="Arial" w:hAnsi="Arial" w:cs="Arial"/>
          <w:color w:val="010000"/>
          <w:sz w:val="20"/>
        </w:rPr>
        <w:t xml:space="preserve"> shares: 501,680,000 shares.</w:t>
      </w:r>
    </w:p>
    <w:p w:rsidR="00EE7AD7" w:rsidRPr="00143A2D" w:rsidRDefault="007122CE" w:rsidP="0052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>Number of outstanding shares 501,680,000 shares.</w:t>
      </w:r>
    </w:p>
    <w:p w:rsidR="00EE7AD7" w:rsidRPr="00143A2D" w:rsidRDefault="007122CE" w:rsidP="0052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Maximum number of shares expected to be </w:t>
      </w:r>
      <w:r w:rsidR="00143A2D" w:rsidRPr="00143A2D">
        <w:rPr>
          <w:rFonts w:ascii="Arial" w:hAnsi="Arial" w:cs="Arial"/>
          <w:color w:val="010000"/>
          <w:sz w:val="20"/>
        </w:rPr>
        <w:t>issued</w:t>
      </w:r>
      <w:r w:rsidRPr="00143A2D">
        <w:rPr>
          <w:rFonts w:ascii="Arial" w:hAnsi="Arial" w:cs="Arial"/>
          <w:color w:val="010000"/>
          <w:sz w:val="20"/>
        </w:rPr>
        <w:t>: 50,168,000 shares.</w:t>
      </w:r>
    </w:p>
    <w:p w:rsidR="00EE7AD7" w:rsidRPr="00143A2D" w:rsidRDefault="007122CE" w:rsidP="0052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>Total expected issuance value at par value: VND501</w:t>
      </w:r>
      <w:proofErr w:type="gramStart"/>
      <w:r w:rsidRPr="00143A2D">
        <w:rPr>
          <w:rFonts w:ascii="Arial" w:hAnsi="Arial" w:cs="Arial"/>
          <w:color w:val="010000"/>
          <w:sz w:val="20"/>
        </w:rPr>
        <w:t>,680,000,000</w:t>
      </w:r>
      <w:proofErr w:type="gramEnd"/>
      <w:r w:rsidRPr="00143A2D">
        <w:rPr>
          <w:rFonts w:ascii="Arial" w:hAnsi="Arial" w:cs="Arial"/>
          <w:color w:val="010000"/>
          <w:sz w:val="20"/>
        </w:rPr>
        <w:t>.</w:t>
      </w:r>
    </w:p>
    <w:p w:rsidR="00EE7AD7" w:rsidRPr="00143A2D" w:rsidRDefault="00143A2D" w:rsidP="0052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>Issuance</w:t>
      </w:r>
      <w:r w:rsidR="007122CE" w:rsidRPr="00143A2D">
        <w:rPr>
          <w:rFonts w:ascii="Arial" w:hAnsi="Arial" w:cs="Arial"/>
          <w:color w:val="010000"/>
          <w:sz w:val="20"/>
        </w:rPr>
        <w:t xml:space="preserve"> rate: 10% of the total number of outstanding shares, equivalent to the right</w:t>
      </w:r>
      <w:r w:rsidR="00903647">
        <w:rPr>
          <w:rFonts w:ascii="Arial" w:hAnsi="Arial" w:cs="Arial"/>
          <w:color w:val="010000"/>
          <w:sz w:val="20"/>
          <w:lang w:val="vi-VN"/>
        </w:rPr>
        <w:t>s</w:t>
      </w:r>
      <w:r w:rsidR="007122CE" w:rsidRPr="00143A2D">
        <w:rPr>
          <w:rFonts w:ascii="Arial" w:hAnsi="Arial" w:cs="Arial"/>
          <w:color w:val="010000"/>
          <w:sz w:val="20"/>
        </w:rPr>
        <w:t xml:space="preserve"> exercise rate of 100:10 (on the record date to exercise the right, shareholders owning 1 (one) share will receive an additional 1 ( a) </w:t>
      </w:r>
      <w:r w:rsidRPr="00143A2D">
        <w:rPr>
          <w:rFonts w:ascii="Arial" w:hAnsi="Arial" w:cs="Arial"/>
          <w:color w:val="010000"/>
          <w:sz w:val="20"/>
        </w:rPr>
        <w:t>right</w:t>
      </w:r>
      <w:r w:rsidR="007122CE" w:rsidRPr="00143A2D">
        <w:rPr>
          <w:rFonts w:ascii="Arial" w:hAnsi="Arial" w:cs="Arial"/>
          <w:color w:val="010000"/>
          <w:sz w:val="20"/>
        </w:rPr>
        <w:t>, for every 100 rights you will receive 10 new shares).</w:t>
      </w:r>
    </w:p>
    <w:p w:rsidR="00EE7AD7" w:rsidRPr="00143A2D" w:rsidRDefault="007122CE" w:rsidP="0052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Plan for handling fractional shares: Shares </w:t>
      </w:r>
      <w:r w:rsidR="00143A2D" w:rsidRPr="00143A2D">
        <w:rPr>
          <w:rFonts w:ascii="Arial" w:hAnsi="Arial" w:cs="Arial"/>
          <w:color w:val="010000"/>
          <w:sz w:val="20"/>
        </w:rPr>
        <w:t>issued</w:t>
      </w:r>
      <w:r w:rsidRPr="00143A2D">
        <w:rPr>
          <w:rFonts w:ascii="Arial" w:hAnsi="Arial" w:cs="Arial"/>
          <w:color w:val="010000"/>
          <w:sz w:val="20"/>
        </w:rPr>
        <w:t xml:space="preserve"> to increase capital from owner’s equity for existing shareholders will be rounded down to the unit, </w:t>
      </w:r>
      <w:r w:rsidR="00143A2D" w:rsidRPr="00143A2D">
        <w:rPr>
          <w:rFonts w:ascii="Arial" w:hAnsi="Arial" w:cs="Arial"/>
          <w:color w:val="010000"/>
          <w:sz w:val="20"/>
        </w:rPr>
        <w:t xml:space="preserve">and </w:t>
      </w:r>
      <w:r w:rsidRPr="00143A2D">
        <w:rPr>
          <w:rFonts w:ascii="Arial" w:hAnsi="Arial" w:cs="Arial"/>
          <w:color w:val="010000"/>
          <w:sz w:val="20"/>
        </w:rPr>
        <w:t>the decimal part will be canceled.</w:t>
      </w:r>
    </w:p>
    <w:p w:rsidR="00EE7AD7" w:rsidRPr="00143A2D" w:rsidRDefault="007122CE" w:rsidP="00522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>For example: At the record date, shareholder Nguyen Van A own</w:t>
      </w:r>
      <w:r w:rsidR="00143A2D" w:rsidRPr="00143A2D">
        <w:rPr>
          <w:rFonts w:ascii="Arial" w:hAnsi="Arial" w:cs="Arial"/>
          <w:color w:val="010000"/>
          <w:sz w:val="20"/>
        </w:rPr>
        <w:t xml:space="preserve">s </w:t>
      </w:r>
      <w:r w:rsidRPr="00143A2D">
        <w:rPr>
          <w:rFonts w:ascii="Arial" w:hAnsi="Arial" w:cs="Arial"/>
          <w:color w:val="010000"/>
          <w:sz w:val="20"/>
        </w:rPr>
        <w:t>125 shares, the number of shares shareholde</w:t>
      </w:r>
      <w:r w:rsidR="004C7E5E">
        <w:rPr>
          <w:rFonts w:ascii="Arial" w:hAnsi="Arial" w:cs="Arial"/>
          <w:color w:val="010000"/>
          <w:sz w:val="20"/>
        </w:rPr>
        <w:t>r Nguyen Van A</w:t>
      </w:r>
      <w:r w:rsidR="004C7E5E">
        <w:rPr>
          <w:rFonts w:ascii="Arial" w:hAnsi="Arial" w:cs="Arial"/>
          <w:color w:val="010000"/>
          <w:sz w:val="20"/>
          <w:lang w:val="vi-VN"/>
        </w:rPr>
        <w:t xml:space="preserve"> </w:t>
      </w:r>
      <w:r w:rsidR="00C219B4">
        <w:rPr>
          <w:rFonts w:ascii="Arial" w:hAnsi="Arial" w:cs="Arial"/>
          <w:color w:val="010000"/>
          <w:sz w:val="20"/>
        </w:rPr>
        <w:t xml:space="preserve">entitled to </w:t>
      </w:r>
      <w:r w:rsidR="00C219B4">
        <w:rPr>
          <w:rFonts w:ascii="Arial" w:hAnsi="Arial" w:cs="Arial"/>
          <w:color w:val="010000"/>
          <w:sz w:val="20"/>
          <w:lang w:val="vi-VN"/>
        </w:rPr>
        <w:t>r</w:t>
      </w:r>
      <w:r w:rsidR="004C7E5E">
        <w:rPr>
          <w:rFonts w:ascii="Arial" w:hAnsi="Arial" w:cs="Arial"/>
          <w:color w:val="010000"/>
          <w:sz w:val="20"/>
          <w:lang w:val="vi-VN"/>
        </w:rPr>
        <w:t xml:space="preserve">eceive is </w:t>
      </w:r>
      <w:r w:rsidRPr="00143A2D">
        <w:rPr>
          <w:rFonts w:ascii="Arial" w:hAnsi="Arial" w:cs="Arial"/>
          <w:color w:val="010000"/>
          <w:sz w:val="20"/>
        </w:rPr>
        <w:t xml:space="preserve">125*10%= 12.5 shares. After rounding down to the unit, the number of shares shareholder Nguyen Van </w:t>
      </w:r>
      <w:proofErr w:type="gramStart"/>
      <w:r w:rsidRPr="00143A2D">
        <w:rPr>
          <w:rFonts w:ascii="Arial" w:hAnsi="Arial" w:cs="Arial"/>
          <w:color w:val="010000"/>
          <w:sz w:val="20"/>
        </w:rPr>
        <w:t>A</w:t>
      </w:r>
      <w:proofErr w:type="gramEnd"/>
      <w:r w:rsidRPr="00143A2D">
        <w:rPr>
          <w:rFonts w:ascii="Arial" w:hAnsi="Arial" w:cs="Arial"/>
          <w:color w:val="010000"/>
          <w:sz w:val="20"/>
        </w:rPr>
        <w:t xml:space="preserve"> received is 12 shares and 0.5 shares will be canceled.</w:t>
      </w:r>
    </w:p>
    <w:p w:rsidR="00EE7AD7" w:rsidRPr="00143A2D" w:rsidRDefault="007122CE" w:rsidP="0052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Total expected number of shares after </w:t>
      </w:r>
      <w:r w:rsidR="00143A2D" w:rsidRPr="00143A2D">
        <w:rPr>
          <w:rFonts w:ascii="Arial" w:hAnsi="Arial" w:cs="Arial"/>
          <w:color w:val="010000"/>
          <w:sz w:val="20"/>
        </w:rPr>
        <w:t>the issuance</w:t>
      </w:r>
      <w:r w:rsidRPr="00143A2D">
        <w:rPr>
          <w:rFonts w:ascii="Arial" w:hAnsi="Arial" w:cs="Arial"/>
          <w:color w:val="010000"/>
          <w:sz w:val="20"/>
        </w:rPr>
        <w:t xml:space="preserve">: 551,848,000 </w:t>
      </w:r>
      <w:r w:rsidR="00143A2D" w:rsidRPr="00143A2D">
        <w:rPr>
          <w:rFonts w:ascii="Arial" w:hAnsi="Arial" w:cs="Arial"/>
          <w:color w:val="010000"/>
          <w:sz w:val="20"/>
        </w:rPr>
        <w:t>shares</w:t>
      </w:r>
    </w:p>
    <w:p w:rsidR="00EE7AD7" w:rsidRPr="00143A2D" w:rsidRDefault="007122CE" w:rsidP="0052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Expected charter capital after the </w:t>
      </w:r>
      <w:r w:rsidR="00143A2D" w:rsidRPr="00143A2D">
        <w:rPr>
          <w:rFonts w:ascii="Arial" w:hAnsi="Arial" w:cs="Arial"/>
          <w:color w:val="010000"/>
          <w:sz w:val="20"/>
        </w:rPr>
        <w:t>issuance</w:t>
      </w:r>
      <w:r w:rsidRPr="00143A2D">
        <w:rPr>
          <w:rFonts w:ascii="Arial" w:hAnsi="Arial" w:cs="Arial"/>
          <w:color w:val="010000"/>
          <w:sz w:val="20"/>
        </w:rPr>
        <w:t>: VND5,518,480,000,000</w:t>
      </w:r>
    </w:p>
    <w:p w:rsidR="00EE7AD7" w:rsidRPr="00143A2D" w:rsidRDefault="007122CE" w:rsidP="0052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>Eligible buyers: Shareholders on the list of shareholders at the date to record the list of shareholders exercising their rights.</w:t>
      </w:r>
    </w:p>
    <w:p w:rsidR="00EE7AD7" w:rsidRPr="00143A2D" w:rsidRDefault="007122CE" w:rsidP="0052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Capital sources used to increase charter capital: Remaining undistributed after-tax profits after appropriation for funds according to the </w:t>
      </w:r>
      <w:r w:rsidR="00143A2D" w:rsidRPr="00143A2D">
        <w:rPr>
          <w:rFonts w:ascii="Arial" w:hAnsi="Arial" w:cs="Arial"/>
          <w:color w:val="010000"/>
          <w:sz w:val="20"/>
        </w:rPr>
        <w:t xml:space="preserve">audited </w:t>
      </w:r>
      <w:r w:rsidRPr="00143A2D">
        <w:rPr>
          <w:rFonts w:ascii="Arial" w:hAnsi="Arial" w:cs="Arial"/>
          <w:color w:val="010000"/>
          <w:sz w:val="20"/>
        </w:rPr>
        <w:t xml:space="preserve">Financial Statements </w:t>
      </w:r>
      <w:r w:rsidR="00143A2D" w:rsidRPr="00143A2D">
        <w:rPr>
          <w:rFonts w:ascii="Arial" w:hAnsi="Arial" w:cs="Arial"/>
          <w:color w:val="010000"/>
          <w:sz w:val="20"/>
        </w:rPr>
        <w:t>on</w:t>
      </w:r>
      <w:r w:rsidRPr="00143A2D">
        <w:rPr>
          <w:rFonts w:ascii="Arial" w:hAnsi="Arial" w:cs="Arial"/>
          <w:color w:val="010000"/>
          <w:sz w:val="20"/>
        </w:rPr>
        <w:t xml:space="preserve"> December 31, 2022</w:t>
      </w:r>
      <w:r w:rsidR="002D3680">
        <w:rPr>
          <w:rFonts w:ascii="Arial" w:hAnsi="Arial" w:cs="Arial"/>
          <w:color w:val="010000"/>
          <w:sz w:val="20"/>
        </w:rPr>
        <w:t>,</w:t>
      </w:r>
      <w:r w:rsidRPr="00143A2D">
        <w:rPr>
          <w:rFonts w:ascii="Arial" w:hAnsi="Arial" w:cs="Arial"/>
          <w:color w:val="010000"/>
          <w:sz w:val="20"/>
        </w:rPr>
        <w:t xml:space="preserve"> and ensuring sufficient resources in the </w:t>
      </w:r>
      <w:r w:rsidR="00143A2D" w:rsidRPr="00143A2D">
        <w:rPr>
          <w:rFonts w:ascii="Arial" w:hAnsi="Arial" w:cs="Arial"/>
          <w:color w:val="010000"/>
          <w:sz w:val="20"/>
        </w:rPr>
        <w:t xml:space="preserve">audited </w:t>
      </w:r>
      <w:r w:rsidRPr="00143A2D">
        <w:rPr>
          <w:rFonts w:ascii="Arial" w:hAnsi="Arial" w:cs="Arial"/>
          <w:color w:val="010000"/>
          <w:sz w:val="20"/>
        </w:rPr>
        <w:t xml:space="preserve">Financial Statements </w:t>
      </w:r>
      <w:r w:rsidR="00143A2D" w:rsidRPr="00143A2D">
        <w:rPr>
          <w:rFonts w:ascii="Arial" w:hAnsi="Arial" w:cs="Arial"/>
          <w:color w:val="010000"/>
          <w:sz w:val="20"/>
        </w:rPr>
        <w:t>on</w:t>
      </w:r>
      <w:r w:rsidRPr="00143A2D">
        <w:rPr>
          <w:rFonts w:ascii="Arial" w:hAnsi="Arial" w:cs="Arial"/>
          <w:color w:val="010000"/>
          <w:sz w:val="20"/>
        </w:rPr>
        <w:t xml:space="preserve"> December 31, 2023.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5"/>
        <w:gridCol w:w="6240"/>
        <w:gridCol w:w="2092"/>
      </w:tblGrid>
      <w:tr w:rsidR="00EE7AD7" w:rsidRPr="00143A2D" w:rsidTr="00143A2D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7AD7" w:rsidRPr="00143A2D" w:rsidRDefault="006E77F0" w:rsidP="002D3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3A2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7AD7" w:rsidRPr="00143A2D" w:rsidRDefault="007122CE" w:rsidP="002D3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3A2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7AD7" w:rsidRPr="00143A2D" w:rsidRDefault="007122CE" w:rsidP="002D3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3A2D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EE7AD7" w:rsidRPr="00143A2D" w:rsidTr="00143A2D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7AD7" w:rsidRPr="00143A2D" w:rsidRDefault="007122CE" w:rsidP="002D3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3A2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460" w:type="pct"/>
            <w:shd w:val="clear" w:color="auto" w:fill="auto"/>
            <w:tcMar>
              <w:top w:w="0" w:type="dxa"/>
              <w:bottom w:w="0" w:type="dxa"/>
            </w:tcMar>
          </w:tcPr>
          <w:p w:rsidR="00EE7AD7" w:rsidRPr="00143A2D" w:rsidRDefault="007122CE" w:rsidP="002D3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3A2D">
              <w:rPr>
                <w:rFonts w:ascii="Arial" w:hAnsi="Arial" w:cs="Arial"/>
                <w:color w:val="010000"/>
                <w:sz w:val="20"/>
              </w:rPr>
              <w:t>Remaining undistributed after-tax profits after appropriation for funds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7AD7" w:rsidRPr="00143A2D" w:rsidRDefault="007122CE" w:rsidP="002D3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3A2D">
              <w:rPr>
                <w:rFonts w:ascii="Arial" w:hAnsi="Arial" w:cs="Arial"/>
                <w:color w:val="010000"/>
                <w:sz w:val="20"/>
              </w:rPr>
              <w:t>501,680,000,000</w:t>
            </w:r>
          </w:p>
        </w:tc>
      </w:tr>
      <w:tr w:rsidR="00EE7AD7" w:rsidRPr="00143A2D" w:rsidTr="00143A2D">
        <w:tc>
          <w:tcPr>
            <w:tcW w:w="384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7AD7" w:rsidRPr="00143A2D" w:rsidRDefault="007122CE" w:rsidP="002D3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3A2D">
              <w:rPr>
                <w:rFonts w:ascii="Arial" w:hAnsi="Arial" w:cs="Arial"/>
                <w:color w:val="010000"/>
                <w:sz w:val="20"/>
              </w:rPr>
              <w:lastRenderedPageBreak/>
              <w:t>Total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7AD7" w:rsidRPr="00143A2D" w:rsidRDefault="007122CE" w:rsidP="002D3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3A2D">
              <w:rPr>
                <w:rFonts w:ascii="Arial" w:hAnsi="Arial" w:cs="Arial"/>
                <w:color w:val="010000"/>
                <w:sz w:val="20"/>
              </w:rPr>
              <w:t>501,680,000,000</w:t>
            </w:r>
          </w:p>
        </w:tc>
      </w:tr>
    </w:tbl>
    <w:p w:rsidR="00EE7AD7" w:rsidRPr="00143A2D" w:rsidRDefault="007122CE" w:rsidP="0052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Execution time: In 2024, according to the provisions of law. </w:t>
      </w:r>
    </w:p>
    <w:p w:rsidR="00EE7AD7" w:rsidRPr="00143A2D" w:rsidRDefault="007122CE" w:rsidP="00522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‎‎Article 2. Approve additional registration of securities at the Vietnam Securities Depository and Clearing Corporation and additional trading registration at </w:t>
      </w:r>
      <w:r w:rsidR="002D3680">
        <w:rPr>
          <w:rFonts w:ascii="Arial" w:hAnsi="Arial" w:cs="Arial"/>
          <w:color w:val="010000"/>
          <w:sz w:val="20"/>
        </w:rPr>
        <w:t xml:space="preserve">the </w:t>
      </w:r>
      <w:r w:rsidRPr="00143A2D">
        <w:rPr>
          <w:rFonts w:ascii="Arial" w:hAnsi="Arial" w:cs="Arial"/>
          <w:color w:val="010000"/>
          <w:sz w:val="20"/>
        </w:rPr>
        <w:t xml:space="preserve">Hanoi Stock Exchange for the entire number of additional shares increased from the </w:t>
      </w:r>
      <w:r w:rsidR="00143A2D" w:rsidRPr="00143A2D">
        <w:rPr>
          <w:rFonts w:ascii="Arial" w:hAnsi="Arial" w:cs="Arial"/>
          <w:color w:val="010000"/>
          <w:sz w:val="20"/>
        </w:rPr>
        <w:t>issuance</w:t>
      </w:r>
      <w:r w:rsidRPr="00143A2D">
        <w:rPr>
          <w:rFonts w:ascii="Arial" w:hAnsi="Arial" w:cs="Arial"/>
          <w:color w:val="010000"/>
          <w:sz w:val="20"/>
        </w:rPr>
        <w:t xml:space="preserve"> according to regulations.</w:t>
      </w:r>
    </w:p>
    <w:p w:rsidR="00EE7AD7" w:rsidRPr="00143A2D" w:rsidRDefault="007122CE" w:rsidP="00522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>‎‎Article 3. Assign to the Chair of the Board of Directors and/or the General Manager:</w:t>
      </w:r>
    </w:p>
    <w:p w:rsidR="00EE7AD7" w:rsidRPr="00143A2D" w:rsidRDefault="007122CE" w:rsidP="0052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Decide on a specific </w:t>
      </w:r>
      <w:r w:rsidR="00143A2D" w:rsidRPr="00143A2D">
        <w:rPr>
          <w:rFonts w:ascii="Arial" w:hAnsi="Arial" w:cs="Arial"/>
          <w:color w:val="010000"/>
          <w:sz w:val="20"/>
        </w:rPr>
        <w:t>issuance</w:t>
      </w:r>
      <w:r w:rsidRPr="00143A2D">
        <w:rPr>
          <w:rFonts w:ascii="Arial" w:hAnsi="Arial" w:cs="Arial"/>
          <w:color w:val="010000"/>
          <w:sz w:val="20"/>
        </w:rPr>
        <w:t xml:space="preserve"> time;</w:t>
      </w:r>
    </w:p>
    <w:p w:rsidR="00EE7AD7" w:rsidRPr="00143A2D" w:rsidRDefault="007122CE" w:rsidP="0052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Decide and sign the documents in the Registration Dossier to </w:t>
      </w:r>
      <w:r w:rsidR="002D3680">
        <w:rPr>
          <w:rFonts w:ascii="Arial" w:hAnsi="Arial" w:cs="Arial"/>
          <w:color w:val="010000"/>
          <w:sz w:val="20"/>
        </w:rPr>
        <w:t>issue</w:t>
      </w:r>
      <w:r w:rsidRPr="00143A2D">
        <w:rPr>
          <w:rFonts w:ascii="Arial" w:hAnsi="Arial" w:cs="Arial"/>
          <w:color w:val="010000"/>
          <w:sz w:val="20"/>
        </w:rPr>
        <w:t xml:space="preserve"> shares from owner’s equity and carry out other necessary procedures to report the share </w:t>
      </w:r>
      <w:r w:rsidR="00143A2D" w:rsidRPr="00143A2D">
        <w:rPr>
          <w:rFonts w:ascii="Arial" w:hAnsi="Arial" w:cs="Arial"/>
          <w:color w:val="010000"/>
          <w:sz w:val="20"/>
        </w:rPr>
        <w:t>issuance</w:t>
      </w:r>
      <w:r w:rsidRPr="00143A2D">
        <w:rPr>
          <w:rFonts w:ascii="Arial" w:hAnsi="Arial" w:cs="Arial"/>
          <w:color w:val="010000"/>
          <w:sz w:val="20"/>
        </w:rPr>
        <w:t xml:space="preserve"> and report the </w:t>
      </w:r>
      <w:r w:rsidR="00143A2D" w:rsidRPr="00143A2D">
        <w:rPr>
          <w:rFonts w:ascii="Arial" w:hAnsi="Arial" w:cs="Arial"/>
          <w:color w:val="010000"/>
          <w:sz w:val="20"/>
        </w:rPr>
        <w:t>issuance</w:t>
      </w:r>
      <w:r w:rsidRPr="00143A2D">
        <w:rPr>
          <w:rFonts w:ascii="Arial" w:hAnsi="Arial" w:cs="Arial"/>
          <w:color w:val="010000"/>
          <w:sz w:val="20"/>
        </w:rPr>
        <w:t xml:space="preserve"> results to the State Securities Commission;</w:t>
      </w:r>
    </w:p>
    <w:p w:rsidR="00EE7AD7" w:rsidRPr="00143A2D" w:rsidRDefault="007122CE" w:rsidP="0052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Decide on the record date </w:t>
      </w:r>
      <w:r w:rsidR="00143A2D" w:rsidRPr="00143A2D">
        <w:rPr>
          <w:rFonts w:ascii="Arial" w:hAnsi="Arial" w:cs="Arial"/>
          <w:color w:val="010000"/>
          <w:sz w:val="20"/>
        </w:rPr>
        <w:t>for</w:t>
      </w:r>
      <w:r w:rsidRPr="00143A2D">
        <w:rPr>
          <w:rFonts w:ascii="Arial" w:hAnsi="Arial" w:cs="Arial"/>
          <w:color w:val="010000"/>
          <w:sz w:val="20"/>
        </w:rPr>
        <w:t xml:space="preserve"> the list of shareholders and carry out procedures to record the list of shareholders to </w:t>
      </w:r>
      <w:r w:rsidR="00143A2D" w:rsidRPr="00143A2D">
        <w:rPr>
          <w:rFonts w:ascii="Arial" w:hAnsi="Arial" w:cs="Arial"/>
          <w:color w:val="010000"/>
          <w:sz w:val="20"/>
        </w:rPr>
        <w:t>issue</w:t>
      </w:r>
      <w:r w:rsidRPr="00143A2D">
        <w:rPr>
          <w:rFonts w:ascii="Arial" w:hAnsi="Arial" w:cs="Arial"/>
          <w:color w:val="010000"/>
          <w:sz w:val="20"/>
        </w:rPr>
        <w:t xml:space="preserve"> shares;</w:t>
      </w:r>
    </w:p>
    <w:p w:rsidR="00EE7AD7" w:rsidRPr="00143A2D" w:rsidRDefault="007122CE" w:rsidP="002D3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Record the actual number of </w:t>
      </w:r>
      <w:r w:rsidR="00143A2D" w:rsidRPr="00143A2D">
        <w:rPr>
          <w:rFonts w:ascii="Arial" w:hAnsi="Arial" w:cs="Arial"/>
          <w:color w:val="010000"/>
          <w:sz w:val="20"/>
        </w:rPr>
        <w:t xml:space="preserve">issued </w:t>
      </w:r>
      <w:r w:rsidRPr="00143A2D">
        <w:rPr>
          <w:rFonts w:ascii="Arial" w:hAnsi="Arial" w:cs="Arial"/>
          <w:color w:val="010000"/>
          <w:sz w:val="20"/>
        </w:rPr>
        <w:t>shares after handling the fractional number of shares.</w:t>
      </w:r>
    </w:p>
    <w:p w:rsidR="00EE7AD7" w:rsidRPr="00143A2D" w:rsidRDefault="007122CE" w:rsidP="002D3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>Implement procedures to amend and supplement the Operating License, Business Registration Certificate</w:t>
      </w:r>
      <w:r w:rsidR="00143A2D" w:rsidRPr="00143A2D">
        <w:rPr>
          <w:rFonts w:ascii="Arial" w:hAnsi="Arial" w:cs="Arial"/>
          <w:color w:val="010000"/>
          <w:sz w:val="20"/>
        </w:rPr>
        <w:t>,</w:t>
      </w:r>
      <w:r w:rsidRPr="00143A2D">
        <w:rPr>
          <w:rFonts w:ascii="Arial" w:hAnsi="Arial" w:cs="Arial"/>
          <w:color w:val="010000"/>
          <w:sz w:val="20"/>
        </w:rPr>
        <w:t xml:space="preserve"> and Charter of Viet Capital Commercial Joint Stock Bank according to the new Charter capital after completing the share </w:t>
      </w:r>
      <w:r w:rsidR="00143A2D" w:rsidRPr="00143A2D">
        <w:rPr>
          <w:rFonts w:ascii="Arial" w:hAnsi="Arial" w:cs="Arial"/>
          <w:color w:val="010000"/>
          <w:sz w:val="20"/>
        </w:rPr>
        <w:t>issuance</w:t>
      </w:r>
      <w:r w:rsidRPr="00143A2D">
        <w:rPr>
          <w:rFonts w:ascii="Arial" w:hAnsi="Arial" w:cs="Arial"/>
          <w:color w:val="010000"/>
          <w:sz w:val="20"/>
        </w:rPr>
        <w:t>;</w:t>
      </w:r>
    </w:p>
    <w:p w:rsidR="00EE7AD7" w:rsidRPr="00143A2D" w:rsidRDefault="007122CE" w:rsidP="002D3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Carry out additional depository registration at the Vietnam Securities Depository (VSD) and additional trading registration on the </w:t>
      </w:r>
      <w:proofErr w:type="spellStart"/>
      <w:r w:rsidRPr="00143A2D">
        <w:rPr>
          <w:rFonts w:ascii="Arial" w:hAnsi="Arial" w:cs="Arial"/>
          <w:color w:val="010000"/>
          <w:sz w:val="20"/>
        </w:rPr>
        <w:t>Upcom</w:t>
      </w:r>
      <w:proofErr w:type="spellEnd"/>
      <w:r w:rsidRPr="00143A2D">
        <w:rPr>
          <w:rFonts w:ascii="Arial" w:hAnsi="Arial" w:cs="Arial"/>
          <w:color w:val="010000"/>
          <w:sz w:val="20"/>
        </w:rPr>
        <w:t xml:space="preserve"> Exchange for the entire number of shares </w:t>
      </w:r>
      <w:r w:rsidR="00143A2D" w:rsidRPr="00143A2D">
        <w:rPr>
          <w:rFonts w:ascii="Arial" w:hAnsi="Arial" w:cs="Arial"/>
          <w:color w:val="010000"/>
          <w:sz w:val="20"/>
        </w:rPr>
        <w:t>issued</w:t>
      </w:r>
      <w:r w:rsidRPr="00143A2D">
        <w:rPr>
          <w:rFonts w:ascii="Arial" w:hAnsi="Arial" w:cs="Arial"/>
          <w:color w:val="010000"/>
          <w:sz w:val="20"/>
        </w:rPr>
        <w:t>;</w:t>
      </w:r>
    </w:p>
    <w:p w:rsidR="00EE7AD7" w:rsidRPr="00143A2D" w:rsidRDefault="007122CE" w:rsidP="002D3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Implement other authorized contents specifically stated in the </w:t>
      </w:r>
      <w:r w:rsidR="00143A2D" w:rsidRPr="00143A2D">
        <w:rPr>
          <w:rFonts w:ascii="Arial" w:hAnsi="Arial" w:cs="Arial"/>
          <w:color w:val="010000"/>
          <w:sz w:val="20"/>
        </w:rPr>
        <w:t>issuance</w:t>
      </w:r>
      <w:r w:rsidRPr="00143A2D">
        <w:rPr>
          <w:rFonts w:ascii="Arial" w:hAnsi="Arial" w:cs="Arial"/>
          <w:color w:val="010000"/>
          <w:sz w:val="20"/>
        </w:rPr>
        <w:t xml:space="preserve"> plan; </w:t>
      </w:r>
    </w:p>
    <w:p w:rsidR="00EE7AD7" w:rsidRPr="00143A2D" w:rsidRDefault="007122CE" w:rsidP="002D3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 xml:space="preserve">Decide on other issues and implement other tasks that the Chair of the Board of Directors or the General Manager finds necessary to complete the </w:t>
      </w:r>
      <w:r w:rsidR="00143A2D" w:rsidRPr="00143A2D">
        <w:rPr>
          <w:rFonts w:ascii="Arial" w:hAnsi="Arial" w:cs="Arial"/>
          <w:color w:val="010000"/>
          <w:sz w:val="20"/>
        </w:rPr>
        <w:t>issuance</w:t>
      </w:r>
      <w:r w:rsidRPr="00143A2D">
        <w:rPr>
          <w:rFonts w:ascii="Arial" w:hAnsi="Arial" w:cs="Arial"/>
          <w:color w:val="010000"/>
          <w:sz w:val="20"/>
        </w:rPr>
        <w:t xml:space="preserve"> plan.</w:t>
      </w:r>
    </w:p>
    <w:p w:rsidR="00EE7AD7" w:rsidRPr="00143A2D" w:rsidRDefault="007122CE" w:rsidP="00522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3A2D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:rsidR="00EE7AD7" w:rsidRPr="00143A2D" w:rsidRDefault="007122CE" w:rsidP="00522D4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43A2D">
        <w:rPr>
          <w:rFonts w:ascii="Arial" w:hAnsi="Arial" w:cs="Arial"/>
          <w:color w:val="010000"/>
          <w:sz w:val="20"/>
        </w:rPr>
        <w:t>‎‎Article 5. Members of the Board of Directors, the Board of Management, the Executive Board, relevant units</w:t>
      </w:r>
      <w:r w:rsidR="00143A2D" w:rsidRPr="00143A2D">
        <w:rPr>
          <w:rFonts w:ascii="Arial" w:hAnsi="Arial" w:cs="Arial"/>
          <w:color w:val="010000"/>
          <w:sz w:val="20"/>
        </w:rPr>
        <w:t>,</w:t>
      </w:r>
      <w:r w:rsidRPr="00143A2D">
        <w:rPr>
          <w:rFonts w:ascii="Arial" w:hAnsi="Arial" w:cs="Arial"/>
          <w:color w:val="010000"/>
          <w:sz w:val="20"/>
        </w:rPr>
        <w:t xml:space="preserve"> and individuals of Viet Capital Commercial Joint Stock Bank are responsible for implementing this Resolution.</w:t>
      </w:r>
      <w:bookmarkStart w:id="1" w:name="_GoBack"/>
      <w:bookmarkEnd w:id="1"/>
    </w:p>
    <w:sectPr w:rsidR="00EE7AD7" w:rsidRPr="00143A2D" w:rsidSect="006E77F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66687"/>
    <w:multiLevelType w:val="multilevel"/>
    <w:tmpl w:val="9F7AA3D6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9783909"/>
    <w:multiLevelType w:val="multilevel"/>
    <w:tmpl w:val="8F9271F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7"/>
    <w:rsid w:val="00143A2D"/>
    <w:rsid w:val="002D3680"/>
    <w:rsid w:val="004C7E5E"/>
    <w:rsid w:val="00522D45"/>
    <w:rsid w:val="006E77F0"/>
    <w:rsid w:val="007122CE"/>
    <w:rsid w:val="00767781"/>
    <w:rsid w:val="00820E6A"/>
    <w:rsid w:val="00903647"/>
    <w:rsid w:val="009B4806"/>
    <w:rsid w:val="00C219B4"/>
    <w:rsid w:val="00E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7D2731-CBE7-45B9-97E4-69C2B204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b/>
      <w:bCs/>
      <w:sz w:val="50"/>
      <w:szCs w:val="5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L4YR+0whvAbG57Y+80DKj4Cz+w==">CgMxLjAyCGguZ2pkZ3hzOAByITFHN0NJTE1MSTQ2Q1RlbnNLQjlFbWRBdDdXQ3RDZmVuRg==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652</Words>
  <Characters>3595</Characters>
  <Application>Microsoft Office Word</Application>
  <DocSecurity>0</DocSecurity>
  <Lines>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2024-07-11T03:27:00Z</dcterms:created>
  <dcterms:modified xsi:type="dcterms:W3CDTF">2024-07-12T03:22:00Z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8d7c477d3c0cb0fc145c1d991e4deee73c9f63221bbc121ddc898d183d8f3f5e</vt:lpwstr>
  </property>
</Properties>
</file>