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C1" w:rsidRPr="008C7FAF" w:rsidRDefault="00C42B0F" w:rsidP="005F6C2C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C7FAF">
        <w:rPr>
          <w:rFonts w:ascii="Arial" w:hAnsi="Arial" w:cs="Arial"/>
          <w:b/>
          <w:color w:val="010000"/>
          <w:sz w:val="20"/>
        </w:rPr>
        <w:t xml:space="preserve">EMG: Board Resolution and </w:t>
      </w:r>
      <w:r w:rsidR="008C7FAF" w:rsidRPr="008C7FAF">
        <w:rPr>
          <w:rFonts w:ascii="Arial" w:hAnsi="Arial" w:cs="Arial"/>
          <w:b/>
          <w:color w:val="010000"/>
          <w:sz w:val="20"/>
        </w:rPr>
        <w:t>Notice</w:t>
      </w:r>
      <w:r w:rsidRPr="008C7FAF">
        <w:rPr>
          <w:rFonts w:ascii="Arial" w:hAnsi="Arial" w:cs="Arial"/>
          <w:b/>
          <w:color w:val="010000"/>
          <w:sz w:val="20"/>
        </w:rPr>
        <w:t xml:space="preserve"> on the record date</w:t>
      </w:r>
    </w:p>
    <w:p w:rsidR="001F7FC1" w:rsidRPr="008C7FAF" w:rsidRDefault="00C42B0F" w:rsidP="005F6C2C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7FAF">
        <w:rPr>
          <w:rFonts w:ascii="Arial" w:hAnsi="Arial" w:cs="Arial"/>
          <w:color w:val="010000"/>
          <w:sz w:val="20"/>
        </w:rPr>
        <w:t>On July 10, 2024, Electrical Mechanical Equipment And Spare Parts Joint Stock Company announced Resolution No. 117/2024/N</w:t>
      </w:r>
      <w:r w:rsidR="008C7FAF">
        <w:rPr>
          <w:rFonts w:ascii="Arial" w:hAnsi="Arial" w:cs="Arial"/>
          <w:color w:val="010000"/>
          <w:sz w:val="20"/>
        </w:rPr>
        <w:t xml:space="preserve">Q-HDQT on approving </w:t>
      </w:r>
      <w:r w:rsidR="00D8790B">
        <w:rPr>
          <w:rFonts w:ascii="Arial" w:hAnsi="Arial" w:cs="Arial"/>
          <w:color w:val="010000"/>
          <w:sz w:val="20"/>
          <w:lang w:val="vi-VN"/>
        </w:rPr>
        <w:t>to record</w:t>
      </w:r>
      <w:r w:rsidR="008C7FAF">
        <w:rPr>
          <w:rFonts w:ascii="Arial" w:hAnsi="Arial" w:cs="Arial"/>
          <w:color w:val="010000"/>
          <w:sz w:val="20"/>
        </w:rPr>
        <w:t xml:space="preserve"> the </w:t>
      </w:r>
      <w:r w:rsidRPr="008C7FAF">
        <w:rPr>
          <w:rFonts w:ascii="Arial" w:hAnsi="Arial" w:cs="Arial"/>
          <w:color w:val="010000"/>
          <w:sz w:val="20"/>
        </w:rPr>
        <w:t xml:space="preserve">list of shareholders to pay dividends 2023 as follows: </w:t>
      </w:r>
    </w:p>
    <w:p w:rsidR="001F7FC1" w:rsidRPr="008C7FAF" w:rsidRDefault="00C42B0F" w:rsidP="005F6C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7FAF">
        <w:rPr>
          <w:rFonts w:ascii="Arial" w:hAnsi="Arial" w:cs="Arial"/>
          <w:color w:val="010000"/>
          <w:sz w:val="20"/>
        </w:rPr>
        <w:t>Article 1:</w:t>
      </w:r>
      <w:r w:rsidR="008C7FAF">
        <w:rPr>
          <w:rFonts w:ascii="Arial" w:hAnsi="Arial" w:cs="Arial"/>
          <w:color w:val="010000"/>
          <w:sz w:val="20"/>
        </w:rPr>
        <w:t xml:space="preserve"> Approve recording the </w:t>
      </w:r>
      <w:r w:rsidRPr="008C7FAF">
        <w:rPr>
          <w:rFonts w:ascii="Arial" w:hAnsi="Arial" w:cs="Arial"/>
          <w:color w:val="010000"/>
          <w:sz w:val="20"/>
        </w:rPr>
        <w:t xml:space="preserve">list of shareholders to pay dividends </w:t>
      </w:r>
      <w:r w:rsidR="005F6C2C">
        <w:rPr>
          <w:rFonts w:ascii="Arial" w:hAnsi="Arial" w:cs="Arial"/>
          <w:color w:val="010000"/>
          <w:sz w:val="20"/>
        </w:rPr>
        <w:t xml:space="preserve">in </w:t>
      </w:r>
      <w:r w:rsidRPr="008C7FAF">
        <w:rPr>
          <w:rFonts w:ascii="Arial" w:hAnsi="Arial" w:cs="Arial"/>
          <w:color w:val="010000"/>
          <w:sz w:val="20"/>
        </w:rPr>
        <w:t xml:space="preserve">2023 as follows: </w:t>
      </w:r>
    </w:p>
    <w:p w:rsidR="001F7FC1" w:rsidRPr="008C7FAF" w:rsidRDefault="008C7FAF" w:rsidP="005F6C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7FAF">
        <w:rPr>
          <w:rFonts w:ascii="Arial" w:hAnsi="Arial" w:cs="Arial"/>
          <w:color w:val="010000"/>
          <w:sz w:val="20"/>
        </w:rPr>
        <w:t>The record date</w:t>
      </w:r>
      <w:r w:rsidR="00C42B0F" w:rsidRPr="008C7FAF">
        <w:rPr>
          <w:rFonts w:ascii="Arial" w:hAnsi="Arial" w:cs="Arial"/>
          <w:color w:val="010000"/>
          <w:sz w:val="20"/>
        </w:rPr>
        <w:t xml:space="preserve"> to exercise the right</w:t>
      </w:r>
      <w:r w:rsidR="00932767">
        <w:rPr>
          <w:rFonts w:ascii="Arial" w:hAnsi="Arial" w:cs="Arial"/>
          <w:color w:val="010000"/>
          <w:sz w:val="20"/>
          <w:lang w:val="vi-VN"/>
        </w:rPr>
        <w:t>s</w:t>
      </w:r>
      <w:r w:rsidR="00C42B0F" w:rsidRPr="008C7FAF">
        <w:rPr>
          <w:rFonts w:ascii="Arial" w:hAnsi="Arial" w:cs="Arial"/>
          <w:color w:val="010000"/>
          <w:sz w:val="20"/>
        </w:rPr>
        <w:t xml:space="preserve"> to receive dividends 2023 in cash:  July 29, 2024</w:t>
      </w:r>
      <w:r w:rsidRPr="008C7FAF">
        <w:rPr>
          <w:rFonts w:ascii="Arial" w:hAnsi="Arial" w:cs="Arial"/>
          <w:color w:val="010000"/>
          <w:sz w:val="20"/>
        </w:rPr>
        <w:t xml:space="preserve"> </w:t>
      </w:r>
    </w:p>
    <w:p w:rsidR="001F7FC1" w:rsidRPr="008C7FAF" w:rsidRDefault="00C42B0F" w:rsidP="005F6C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7FAF">
        <w:rPr>
          <w:rFonts w:ascii="Arial" w:hAnsi="Arial" w:cs="Arial"/>
          <w:color w:val="010000"/>
          <w:sz w:val="20"/>
        </w:rPr>
        <w:t>Dividend payment rate: 15%/share (Shareholders receive VND1,500 for every share they own)</w:t>
      </w:r>
    </w:p>
    <w:p w:rsidR="001F7FC1" w:rsidRPr="008C7FAF" w:rsidRDefault="00C42B0F" w:rsidP="005F6C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7FAF">
        <w:rPr>
          <w:rFonts w:ascii="Arial" w:hAnsi="Arial" w:cs="Arial"/>
          <w:color w:val="010000"/>
          <w:sz w:val="20"/>
        </w:rPr>
        <w:t>Payment date: August 8, 2024</w:t>
      </w:r>
    </w:p>
    <w:p w:rsidR="001F7FC1" w:rsidRPr="008C7FAF" w:rsidRDefault="00C42B0F" w:rsidP="005F6C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7FAF">
        <w:rPr>
          <w:rFonts w:ascii="Arial" w:hAnsi="Arial" w:cs="Arial"/>
          <w:color w:val="010000"/>
          <w:sz w:val="20"/>
        </w:rPr>
        <w:t>Implementation location:</w:t>
      </w:r>
    </w:p>
    <w:p w:rsidR="001F7FC1" w:rsidRPr="008C7FAF" w:rsidRDefault="00C42B0F" w:rsidP="005F6C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7FAF">
        <w:rPr>
          <w:rFonts w:ascii="Arial" w:hAnsi="Arial" w:cs="Arial"/>
          <w:color w:val="010000"/>
          <w:sz w:val="20"/>
        </w:rPr>
        <w:t>For deposited securities: The owner carries out procedures to receive dividends at the depository members</w:t>
      </w:r>
      <w:r w:rsidR="008C7FAF" w:rsidRPr="008C7FAF">
        <w:rPr>
          <w:rFonts w:ascii="Arial" w:hAnsi="Arial" w:cs="Arial"/>
          <w:color w:val="010000"/>
          <w:sz w:val="20"/>
        </w:rPr>
        <w:t xml:space="preserve"> where the depository account was</w:t>
      </w:r>
      <w:r w:rsidRPr="008C7FAF">
        <w:rPr>
          <w:rFonts w:ascii="Arial" w:hAnsi="Arial" w:cs="Arial"/>
          <w:color w:val="010000"/>
          <w:sz w:val="20"/>
        </w:rPr>
        <w:t xml:space="preserve"> opened.</w:t>
      </w:r>
    </w:p>
    <w:p w:rsidR="001F7FC1" w:rsidRPr="008C7FAF" w:rsidRDefault="00C42B0F" w:rsidP="005F6C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7FAF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8C7FAF">
        <w:rPr>
          <w:rFonts w:ascii="Arial" w:hAnsi="Arial" w:cs="Arial"/>
          <w:color w:val="010000"/>
          <w:sz w:val="20"/>
        </w:rPr>
        <w:t>undeposited</w:t>
      </w:r>
      <w:proofErr w:type="spellEnd"/>
      <w:r w:rsidRPr="008C7FAF">
        <w:rPr>
          <w:rFonts w:ascii="Arial" w:hAnsi="Arial" w:cs="Arial"/>
          <w:color w:val="010000"/>
          <w:sz w:val="20"/>
        </w:rPr>
        <w:t xml:space="preserve"> securities: The owner carries out procedures to receive dividends at the Finance and Accounting Department - Company Office Headquarters, 56 Alley 102 Truong </w:t>
      </w:r>
      <w:proofErr w:type="spellStart"/>
      <w:r w:rsidRPr="008C7FAF">
        <w:rPr>
          <w:rFonts w:ascii="Arial" w:hAnsi="Arial" w:cs="Arial"/>
          <w:color w:val="010000"/>
          <w:sz w:val="20"/>
        </w:rPr>
        <w:t>Chinh</w:t>
      </w:r>
      <w:proofErr w:type="spellEnd"/>
      <w:r w:rsidRPr="008C7FAF">
        <w:rPr>
          <w:rFonts w:ascii="Arial" w:hAnsi="Arial" w:cs="Arial"/>
          <w:color w:val="010000"/>
          <w:sz w:val="20"/>
        </w:rPr>
        <w:t>, Phuong Mai Ward, Dong Da District, Hanoi City.</w:t>
      </w:r>
    </w:p>
    <w:p w:rsidR="001F7FC1" w:rsidRPr="008C7FAF" w:rsidRDefault="00C42B0F" w:rsidP="005F6C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7FAF">
        <w:rPr>
          <w:rFonts w:ascii="Arial" w:hAnsi="Arial" w:cs="Arial"/>
          <w:color w:val="010000"/>
          <w:sz w:val="20"/>
        </w:rPr>
        <w:t>Article 2: The Board of Directors agreed to assign the General Manager to</w:t>
      </w:r>
      <w:r w:rsidR="008C7FAF" w:rsidRPr="008C7FAF">
        <w:rPr>
          <w:rFonts w:ascii="Arial" w:hAnsi="Arial" w:cs="Arial"/>
          <w:color w:val="010000"/>
          <w:sz w:val="20"/>
        </w:rPr>
        <w:t xml:space="preserve"> </w:t>
      </w:r>
      <w:bookmarkStart w:id="0" w:name="_GoBack"/>
      <w:bookmarkEnd w:id="0"/>
      <w:r w:rsidRPr="008C7FAF">
        <w:rPr>
          <w:rFonts w:ascii="Arial" w:hAnsi="Arial" w:cs="Arial"/>
          <w:color w:val="010000"/>
          <w:sz w:val="20"/>
        </w:rPr>
        <w:t xml:space="preserve">carry out the necessary procedures to </w:t>
      </w:r>
      <w:r w:rsidR="008C7FAF" w:rsidRPr="008C7FAF">
        <w:rPr>
          <w:rFonts w:ascii="Arial" w:hAnsi="Arial" w:cs="Arial"/>
          <w:color w:val="010000"/>
          <w:sz w:val="20"/>
        </w:rPr>
        <w:t>record the</w:t>
      </w:r>
      <w:r w:rsidRPr="008C7FAF">
        <w:rPr>
          <w:rFonts w:ascii="Arial" w:hAnsi="Arial" w:cs="Arial"/>
          <w:color w:val="010000"/>
          <w:sz w:val="20"/>
        </w:rPr>
        <w:t xml:space="preserve"> list of shareholders to receive dividends </w:t>
      </w:r>
      <w:r w:rsidR="005F6C2C">
        <w:rPr>
          <w:rFonts w:ascii="Arial" w:hAnsi="Arial" w:cs="Arial"/>
          <w:color w:val="010000"/>
          <w:sz w:val="20"/>
        </w:rPr>
        <w:t>following</w:t>
      </w:r>
      <w:r w:rsidRPr="008C7FAF">
        <w:rPr>
          <w:rFonts w:ascii="Arial" w:hAnsi="Arial" w:cs="Arial"/>
          <w:color w:val="010000"/>
          <w:sz w:val="20"/>
        </w:rPr>
        <w:t xml:space="preserve"> the procedures and regulations of the Law of Enterprise and the Company's Charter.</w:t>
      </w:r>
    </w:p>
    <w:p w:rsidR="001F7FC1" w:rsidRPr="008C7FAF" w:rsidRDefault="00C42B0F" w:rsidP="005F6C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7FAF">
        <w:rPr>
          <w:rFonts w:ascii="Arial" w:hAnsi="Arial" w:cs="Arial"/>
          <w:color w:val="010000"/>
          <w:sz w:val="20"/>
        </w:rPr>
        <w:t>Article 3: This Board Resolution takes effect from the date of its signing.</w:t>
      </w:r>
    </w:p>
    <w:p w:rsidR="001F7FC1" w:rsidRPr="008C7FAF" w:rsidRDefault="00C42B0F" w:rsidP="005F6C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7FAF">
        <w:rPr>
          <w:rFonts w:ascii="Arial" w:hAnsi="Arial" w:cs="Arial"/>
          <w:color w:val="010000"/>
          <w:sz w:val="20"/>
        </w:rPr>
        <w:t xml:space="preserve">Members of the Board of Directors, </w:t>
      </w:r>
      <w:r w:rsidR="008C7FAF" w:rsidRPr="008C7FAF">
        <w:rPr>
          <w:rFonts w:ascii="Arial" w:hAnsi="Arial" w:cs="Arial"/>
          <w:color w:val="010000"/>
          <w:sz w:val="20"/>
        </w:rPr>
        <w:t xml:space="preserve">the </w:t>
      </w:r>
      <w:r w:rsidRPr="008C7FAF">
        <w:rPr>
          <w:rFonts w:ascii="Arial" w:hAnsi="Arial" w:cs="Arial"/>
          <w:color w:val="010000"/>
          <w:sz w:val="20"/>
        </w:rPr>
        <w:t>Executive Board, and relevant functional Departments are responsible for implementing this Resolution.</w:t>
      </w:r>
    </w:p>
    <w:p w:rsidR="001F7FC1" w:rsidRPr="008C7FAF" w:rsidRDefault="00C42B0F" w:rsidP="005F6C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7FAF">
        <w:rPr>
          <w:rFonts w:ascii="Arial" w:hAnsi="Arial" w:cs="Arial"/>
          <w:color w:val="010000"/>
          <w:sz w:val="20"/>
        </w:rPr>
        <w:t xml:space="preserve">On July 10, 2024, Electrical Mechanical Equipment And Spare Parts Joint Stock Company announced Notice No. 118/2024/TB-HDQT on </w:t>
      </w:r>
      <w:r w:rsidR="008C7FAF" w:rsidRPr="008C7FAF">
        <w:rPr>
          <w:rFonts w:ascii="Arial" w:hAnsi="Arial" w:cs="Arial"/>
          <w:color w:val="010000"/>
          <w:sz w:val="20"/>
        </w:rPr>
        <w:t>recording the</w:t>
      </w:r>
      <w:r w:rsidRPr="008C7FAF">
        <w:rPr>
          <w:rFonts w:ascii="Arial" w:hAnsi="Arial" w:cs="Arial"/>
          <w:color w:val="010000"/>
          <w:sz w:val="20"/>
        </w:rPr>
        <w:t xml:space="preserve"> list of shareholders to pay dividends 2023 as follows: </w:t>
      </w:r>
    </w:p>
    <w:p w:rsidR="001F7FC1" w:rsidRPr="008C7FAF" w:rsidRDefault="00C42B0F" w:rsidP="005F6C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7FAF">
        <w:rPr>
          <w:rFonts w:ascii="Arial" w:hAnsi="Arial" w:cs="Arial"/>
          <w:color w:val="010000"/>
          <w:sz w:val="20"/>
        </w:rPr>
        <w:t>Share name: Shares of</w:t>
      </w:r>
      <w:r w:rsidR="008C7FAF" w:rsidRPr="008C7FAF">
        <w:rPr>
          <w:rFonts w:ascii="Arial" w:hAnsi="Arial" w:cs="Arial"/>
          <w:color w:val="010000"/>
          <w:sz w:val="20"/>
        </w:rPr>
        <w:t xml:space="preserve"> </w:t>
      </w:r>
      <w:r w:rsidRPr="008C7FAF">
        <w:rPr>
          <w:rFonts w:ascii="Arial" w:hAnsi="Arial" w:cs="Arial"/>
          <w:color w:val="010000"/>
          <w:sz w:val="20"/>
        </w:rPr>
        <w:t>Electrical Mechanical Equipment And Spare Parts Joint Stock Company</w:t>
      </w:r>
    </w:p>
    <w:p w:rsidR="001F7FC1" w:rsidRPr="008C7FAF" w:rsidRDefault="00C42B0F" w:rsidP="005F6C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7FAF">
        <w:rPr>
          <w:rFonts w:ascii="Arial" w:hAnsi="Arial" w:cs="Arial"/>
          <w:color w:val="010000"/>
          <w:sz w:val="20"/>
        </w:rPr>
        <w:t>Securities code: EMG</w:t>
      </w:r>
    </w:p>
    <w:p w:rsidR="001F7FC1" w:rsidRPr="008C7FAF" w:rsidRDefault="00C42B0F" w:rsidP="005F6C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7FAF">
        <w:rPr>
          <w:rFonts w:ascii="Arial" w:hAnsi="Arial" w:cs="Arial"/>
          <w:color w:val="010000"/>
          <w:sz w:val="20"/>
        </w:rPr>
        <w:t>Securities type: Common share</w:t>
      </w:r>
      <w:r w:rsidR="008C7FAF" w:rsidRPr="008C7FAF">
        <w:rPr>
          <w:rFonts w:ascii="Arial" w:hAnsi="Arial" w:cs="Arial"/>
          <w:color w:val="010000"/>
          <w:sz w:val="20"/>
        </w:rPr>
        <w:t>s</w:t>
      </w:r>
      <w:r w:rsidRPr="008C7FAF">
        <w:rPr>
          <w:rFonts w:ascii="Arial" w:hAnsi="Arial" w:cs="Arial"/>
          <w:color w:val="010000"/>
          <w:sz w:val="20"/>
        </w:rPr>
        <w:t>.</w:t>
      </w:r>
    </w:p>
    <w:p w:rsidR="001F7FC1" w:rsidRPr="008C7FAF" w:rsidRDefault="00C42B0F" w:rsidP="005F6C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7FAF">
        <w:rPr>
          <w:rFonts w:ascii="Arial" w:hAnsi="Arial" w:cs="Arial"/>
          <w:color w:val="010000"/>
          <w:sz w:val="20"/>
        </w:rPr>
        <w:t>Transaction par value: VND10,000</w:t>
      </w:r>
    </w:p>
    <w:p w:rsidR="001F7FC1" w:rsidRPr="008C7FAF" w:rsidRDefault="00C42B0F" w:rsidP="005F6C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7FAF">
        <w:rPr>
          <w:rFonts w:ascii="Arial" w:hAnsi="Arial" w:cs="Arial"/>
          <w:color w:val="010000"/>
          <w:sz w:val="20"/>
        </w:rPr>
        <w:t>Exchange platform: UPCOM.</w:t>
      </w:r>
    </w:p>
    <w:p w:rsidR="001F7FC1" w:rsidRPr="008C7FAF" w:rsidRDefault="00C42B0F" w:rsidP="005F6C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7FAF">
        <w:rPr>
          <w:rFonts w:ascii="Arial" w:hAnsi="Arial" w:cs="Arial"/>
          <w:color w:val="010000"/>
          <w:sz w:val="20"/>
        </w:rPr>
        <w:t>Record date: July 29, 2024</w:t>
      </w:r>
    </w:p>
    <w:p w:rsidR="001F7FC1" w:rsidRPr="008C7FAF" w:rsidRDefault="00C42B0F" w:rsidP="005F6C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7FAF">
        <w:rPr>
          <w:rFonts w:ascii="Arial" w:hAnsi="Arial" w:cs="Arial"/>
          <w:color w:val="010000"/>
          <w:sz w:val="20"/>
        </w:rPr>
        <w:t>Reason and purpose: Dividend payment 2023 in cash</w:t>
      </w:r>
    </w:p>
    <w:p w:rsidR="001F7FC1" w:rsidRPr="008C7FAF" w:rsidRDefault="00C42B0F" w:rsidP="005F6C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7FAF">
        <w:rPr>
          <w:rFonts w:ascii="Arial" w:hAnsi="Arial" w:cs="Arial"/>
          <w:color w:val="010000"/>
          <w:sz w:val="20"/>
        </w:rPr>
        <w:t>Specific contents:</w:t>
      </w:r>
    </w:p>
    <w:p w:rsidR="001F7FC1" w:rsidRPr="008C7FAF" w:rsidRDefault="00C42B0F" w:rsidP="005F6C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7FAF">
        <w:rPr>
          <w:rFonts w:ascii="Arial" w:hAnsi="Arial" w:cs="Arial"/>
          <w:color w:val="010000"/>
          <w:sz w:val="20"/>
        </w:rPr>
        <w:t>Dividend payment in cash:</w:t>
      </w:r>
    </w:p>
    <w:p w:rsidR="001F7FC1" w:rsidRPr="008C7FAF" w:rsidRDefault="00C42B0F" w:rsidP="005F6C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7FAF">
        <w:rPr>
          <w:rFonts w:ascii="Arial" w:hAnsi="Arial" w:cs="Arial"/>
          <w:color w:val="010000"/>
          <w:sz w:val="20"/>
        </w:rPr>
        <w:t>Exercise rate</w:t>
      </w:r>
    </w:p>
    <w:p w:rsidR="001F7FC1" w:rsidRPr="008C7FAF" w:rsidRDefault="00C42B0F" w:rsidP="005F6C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7FAF">
        <w:rPr>
          <w:rFonts w:ascii="Arial" w:hAnsi="Arial" w:cs="Arial"/>
          <w:color w:val="010000"/>
          <w:sz w:val="20"/>
        </w:rPr>
        <w:lastRenderedPageBreak/>
        <w:t>For shares: 15%/share (Shareholders receive VND1,500 for every share they own)</w:t>
      </w:r>
    </w:p>
    <w:p w:rsidR="001F7FC1" w:rsidRPr="008C7FAF" w:rsidRDefault="00C42B0F" w:rsidP="005F6C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7FAF">
        <w:rPr>
          <w:rFonts w:ascii="Arial" w:hAnsi="Arial" w:cs="Arial"/>
          <w:color w:val="010000"/>
          <w:sz w:val="20"/>
        </w:rPr>
        <w:t>Payment date: August 8, 2024</w:t>
      </w:r>
    </w:p>
    <w:p w:rsidR="001F7FC1" w:rsidRPr="008C7FAF" w:rsidRDefault="00C42B0F" w:rsidP="005F6C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7FAF">
        <w:rPr>
          <w:rFonts w:ascii="Arial" w:hAnsi="Arial" w:cs="Arial"/>
          <w:color w:val="010000"/>
          <w:sz w:val="20"/>
        </w:rPr>
        <w:t>Implementation venue:</w:t>
      </w:r>
    </w:p>
    <w:p w:rsidR="001F7FC1" w:rsidRPr="008C7FAF" w:rsidRDefault="00C42B0F" w:rsidP="005F6C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7FAF">
        <w:rPr>
          <w:rFonts w:ascii="Arial" w:hAnsi="Arial" w:cs="Arial"/>
          <w:color w:val="010000"/>
          <w:sz w:val="20"/>
        </w:rPr>
        <w:t xml:space="preserve">For deposited securities: The owner carries out procedures to receive dividends at the depository members where the depository account </w:t>
      </w:r>
      <w:r w:rsidR="008C7FAF" w:rsidRPr="008C7FAF">
        <w:rPr>
          <w:rFonts w:ascii="Arial" w:hAnsi="Arial" w:cs="Arial"/>
          <w:color w:val="010000"/>
          <w:sz w:val="20"/>
        </w:rPr>
        <w:t>was</w:t>
      </w:r>
      <w:r w:rsidRPr="008C7FAF">
        <w:rPr>
          <w:rFonts w:ascii="Arial" w:hAnsi="Arial" w:cs="Arial"/>
          <w:color w:val="010000"/>
          <w:sz w:val="20"/>
        </w:rPr>
        <w:t xml:space="preserve"> opened.</w:t>
      </w:r>
    </w:p>
    <w:p w:rsidR="001F7FC1" w:rsidRPr="008C7FAF" w:rsidRDefault="00C42B0F" w:rsidP="005F6C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7FAF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8C7FAF">
        <w:rPr>
          <w:rFonts w:ascii="Arial" w:hAnsi="Arial" w:cs="Arial"/>
          <w:color w:val="010000"/>
          <w:sz w:val="20"/>
        </w:rPr>
        <w:t>undeposited</w:t>
      </w:r>
      <w:proofErr w:type="spellEnd"/>
      <w:r w:rsidRPr="008C7FAF">
        <w:rPr>
          <w:rFonts w:ascii="Arial" w:hAnsi="Arial" w:cs="Arial"/>
          <w:color w:val="010000"/>
          <w:sz w:val="20"/>
        </w:rPr>
        <w:t xml:space="preserve"> securities: The owner completes procedures to receive dividends at the Finance and Accounting Department - </w:t>
      </w:r>
      <w:r w:rsidR="008C7FAF" w:rsidRPr="008C7FAF">
        <w:rPr>
          <w:rFonts w:ascii="Arial" w:hAnsi="Arial" w:cs="Arial"/>
          <w:color w:val="010000"/>
          <w:sz w:val="20"/>
        </w:rPr>
        <w:t xml:space="preserve">Head Office of the Company, </w:t>
      </w:r>
      <w:r w:rsidRPr="008C7FAF">
        <w:rPr>
          <w:rFonts w:ascii="Arial" w:hAnsi="Arial" w:cs="Arial"/>
          <w:color w:val="010000"/>
          <w:sz w:val="20"/>
        </w:rPr>
        <w:t xml:space="preserve">56, Alley 102 Truong </w:t>
      </w:r>
      <w:proofErr w:type="spellStart"/>
      <w:r w:rsidRPr="008C7FAF">
        <w:rPr>
          <w:rFonts w:ascii="Arial" w:hAnsi="Arial" w:cs="Arial"/>
          <w:color w:val="010000"/>
          <w:sz w:val="20"/>
        </w:rPr>
        <w:t>Chinh</w:t>
      </w:r>
      <w:proofErr w:type="spellEnd"/>
      <w:r w:rsidRPr="008C7FAF">
        <w:rPr>
          <w:rFonts w:ascii="Arial" w:hAnsi="Arial" w:cs="Arial"/>
          <w:color w:val="010000"/>
          <w:sz w:val="20"/>
        </w:rPr>
        <w:t xml:space="preserve">, Phuong Mai Ward, Dong Da District, Hanoi City on working days (except Saturdays and Sundays) starting from August 8, 2024. When carrying out procedures, the securities owner must present a valid ID card/Citizen </w:t>
      </w:r>
      <w:r w:rsidR="008C7FAF" w:rsidRPr="008C7FAF">
        <w:rPr>
          <w:rFonts w:ascii="Arial" w:hAnsi="Arial" w:cs="Arial"/>
          <w:color w:val="010000"/>
          <w:sz w:val="20"/>
        </w:rPr>
        <w:t>ID</w:t>
      </w:r>
      <w:r w:rsidRPr="008C7FAF">
        <w:rPr>
          <w:rFonts w:ascii="Arial" w:hAnsi="Arial" w:cs="Arial"/>
          <w:color w:val="010000"/>
          <w:sz w:val="20"/>
        </w:rPr>
        <w:t xml:space="preserve"> card.</w:t>
      </w:r>
    </w:p>
    <w:sectPr w:rsidR="001F7FC1" w:rsidRPr="008C7FAF" w:rsidSect="008C7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0" w:footer="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603" w:rsidRDefault="00FB6603">
      <w:r>
        <w:separator/>
      </w:r>
    </w:p>
  </w:endnote>
  <w:endnote w:type="continuationSeparator" w:id="0">
    <w:p w:rsidR="00FB6603" w:rsidRDefault="00FB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FC1" w:rsidRDefault="001F7FC1">
    <w:pPr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FC1" w:rsidRDefault="00C42B0F">
    <w:pPr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3073400</wp:posOffset>
              </wp:positionH>
              <wp:positionV relativeFrom="paragraph">
                <wp:posOffset>9753600</wp:posOffset>
              </wp:positionV>
              <wp:extent cx="64135" cy="88900"/>
              <wp:effectExtent l="0" t="0" r="0" b="0"/>
              <wp:wrapNone/>
              <wp:docPr id="51" name="Rectangl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8695" y="3740313"/>
                        <a:ext cx="54610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F7FC1" w:rsidRDefault="001F7FC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rect id="Rectangle 51" o:spid="_x0000_s1027" style="position:absolute;margin-left:242pt;margin-top:768pt;width:5.05pt;height:7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" filled="f" stroked="f">
              <v:textbox inset="0,0,0,0">
                <w:txbxContent>
                  <w:p w:rsidR="001F7FC1" w:rsidRDefault="001F7FC1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FC1" w:rsidRDefault="001F7FC1">
    <w:pPr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603" w:rsidRDefault="00FB6603">
      <w:r>
        <w:separator/>
      </w:r>
    </w:p>
  </w:footnote>
  <w:footnote w:type="continuationSeparator" w:id="0">
    <w:p w:rsidR="00FB6603" w:rsidRDefault="00FB6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FC1" w:rsidRDefault="00C42B0F">
    <w:pPr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4040188</wp:posOffset>
              </wp:positionH>
              <wp:positionV relativeFrom="page">
                <wp:posOffset>364173</wp:posOffset>
              </wp:positionV>
              <wp:extent cx="2987675" cy="356870"/>
              <wp:effectExtent l="0" t="0" r="0" b="0"/>
              <wp:wrapNone/>
              <wp:docPr id="50" name="Rectangl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56925" y="3606328"/>
                        <a:ext cx="297815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F7FC1" w:rsidRDefault="001F7FC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rect id="Rectangle 50" o:spid="_x0000_s1026" style="position:absolute;margin-left:318.15pt;margin-top:28.7pt;width:235.25pt;height:28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" filled="f" stroked="f">
              <v:textbox inset="0,0,0,0">
                <w:txbxContent>
                  <w:p w:rsidR="001F7FC1" w:rsidRDefault="001F7FC1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FC1" w:rsidRDefault="001F7FC1">
    <w:pPr>
      <w:spacing w:line="14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FC1" w:rsidRDefault="001F7FC1">
    <w:pPr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2660C"/>
    <w:multiLevelType w:val="multilevel"/>
    <w:tmpl w:val="9C586614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B9827B2"/>
    <w:multiLevelType w:val="multilevel"/>
    <w:tmpl w:val="3F6EE54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F1014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76C7A96"/>
    <w:multiLevelType w:val="multilevel"/>
    <w:tmpl w:val="1A8858B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A7951F4"/>
    <w:multiLevelType w:val="multilevel"/>
    <w:tmpl w:val="33D4B822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1"/>
    <w:rsid w:val="001A44C8"/>
    <w:rsid w:val="001F7FC1"/>
    <w:rsid w:val="005F6C2C"/>
    <w:rsid w:val="008C7FAF"/>
    <w:rsid w:val="00932767"/>
    <w:rsid w:val="00C42B0F"/>
    <w:rsid w:val="00D8790B"/>
    <w:rsid w:val="00FB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3C2345-CD61-471F-8FDD-F1719837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thchnh">
    <w:name w:val="Chú thích ảnh_"/>
    <w:basedOn w:val="DefaultParagraphFont"/>
    <w:link w:val="Chthchnh0"/>
    <w:rPr>
      <w:rFonts w:ascii="Arial" w:eastAsia="Arial" w:hAnsi="Arial" w:cs="Arial"/>
      <w:b/>
      <w:bCs/>
      <w:i w:val="0"/>
      <w:iCs w:val="0"/>
      <w:smallCaps w:val="0"/>
      <w:strike w:val="0"/>
      <w:color w:val="EA3172"/>
      <w:w w:val="7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A3172"/>
      <w:sz w:val="16"/>
      <w:szCs w:val="16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color w:val="EA3172"/>
      <w:w w:val="70"/>
      <w:sz w:val="20"/>
      <w:szCs w:val="20"/>
      <w:u w:val="none"/>
      <w:shd w:val="clear" w:color="auto" w:fill="auto"/>
    </w:rPr>
  </w:style>
  <w:style w:type="character" w:customStyle="1" w:styleId="utranghocchntrang2">
    <w:name w:val="Đầu trang hoặc chân trang (2)_"/>
    <w:basedOn w:val="DefaultParagraphFont"/>
    <w:link w:val="utranghocchntra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ind w:firstLine="340"/>
    </w:pPr>
    <w:rPr>
      <w:rFonts w:ascii="Times New Roman" w:eastAsia="Times New Roman" w:hAnsi="Times New Roman" w:cs="Times New Roman"/>
    </w:rPr>
  </w:style>
  <w:style w:type="paragraph" w:customStyle="1" w:styleId="Chthchnh0">
    <w:name w:val="Chú thích ảnh"/>
    <w:basedOn w:val="Normal"/>
    <w:link w:val="Chthchnh"/>
    <w:rPr>
      <w:rFonts w:ascii="Arial" w:eastAsia="Arial" w:hAnsi="Arial" w:cs="Arial"/>
      <w:b/>
      <w:bCs/>
      <w:color w:val="EA3172"/>
      <w:w w:val="70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252" w:lineRule="auto"/>
    </w:pPr>
    <w:rPr>
      <w:rFonts w:ascii="Times New Roman" w:eastAsia="Times New Roman" w:hAnsi="Times New Roman" w:cs="Times New Roman"/>
    </w:rPr>
  </w:style>
  <w:style w:type="paragraph" w:customStyle="1" w:styleId="Vnbnnidung50">
    <w:name w:val="Văn bản nội dung (5)"/>
    <w:basedOn w:val="Normal"/>
    <w:link w:val="Vnbnnidung5"/>
    <w:pPr>
      <w:ind w:firstLine="160"/>
    </w:pPr>
    <w:rPr>
      <w:rFonts w:ascii="Times New Roman" w:eastAsia="Times New Roman" w:hAnsi="Times New Roman" w:cs="Times New Roman"/>
      <w:color w:val="EA3172"/>
      <w:sz w:val="16"/>
      <w:szCs w:val="16"/>
    </w:rPr>
  </w:style>
  <w:style w:type="paragraph" w:customStyle="1" w:styleId="Tiu20">
    <w:name w:val="Tiêu đề #2"/>
    <w:basedOn w:val="Normal"/>
    <w:link w:val="Tiu2"/>
    <w:pPr>
      <w:spacing w:after="26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b/>
      <w:bCs/>
      <w:color w:val="EA3172"/>
      <w:w w:val="70"/>
      <w:sz w:val="20"/>
      <w:szCs w:val="20"/>
    </w:rPr>
  </w:style>
  <w:style w:type="paragraph" w:customStyle="1" w:styleId="utranghocchntrang20">
    <w:name w:val="Đầu trang hoặc chân trang (2)"/>
    <w:basedOn w:val="Normal"/>
    <w:link w:val="utranghocchntrang2"/>
    <w:rPr>
      <w:rFonts w:ascii="Times New Roman" w:eastAsia="Times New Roman" w:hAnsi="Times New Roman" w:cs="Times New Roman"/>
      <w:sz w:val="20"/>
      <w:szCs w:val="20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Uy3F/B2CSZaXRC/N6G81GPbR2A==">CgMxLjA4AHIhMXpESGJOTndxVjF4OXZMZWZpMEE5Q0M5dGdZaHZDVEFF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406</Words>
  <Characters>2245</Characters>
  <Application>Microsoft Office Word</Application>
  <DocSecurity>0</DocSecurity>
  <Lines>43</Lines>
  <Paragraphs>32</Paragraphs>
  <ScaleCrop>false</ScaleCrop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2024-07-11T03:57:00Z</dcterms:created>
  <dcterms:modified xsi:type="dcterms:W3CDTF">2024-07-12T04:06:00Z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3aaa21e2b0e3d04da942ef06405ded1e02e9cd2483cecaa26a9ea06915b5a134</vt:lpwstr>
  </property>
</Properties>
</file>