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21" w:rsidRPr="005F4426" w:rsidRDefault="00730F21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b/>
          <w:color w:val="010000"/>
          <w:sz w:val="20"/>
        </w:rPr>
      </w:pPr>
      <w:r w:rsidRPr="005F4426">
        <w:rPr>
          <w:rFonts w:ascii="Arial" w:hAnsi="Arial" w:cs="Arial"/>
          <w:b/>
          <w:color w:val="010000"/>
          <w:sz w:val="20"/>
        </w:rPr>
        <w:t>FTI: Board Resolution</w:t>
      </w:r>
    </w:p>
    <w:p w:rsidR="00DC0B17" w:rsidRPr="005F4426" w:rsidRDefault="00730F21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 xml:space="preserve">On July </w:t>
      </w:r>
      <w:r w:rsidR="005F4426" w:rsidRPr="005F4426">
        <w:rPr>
          <w:rFonts w:ascii="Arial" w:hAnsi="Arial" w:cs="Arial"/>
          <w:color w:val="010000"/>
          <w:sz w:val="20"/>
        </w:rPr>
        <w:t>0</w:t>
      </w:r>
      <w:r w:rsidRPr="005F4426">
        <w:rPr>
          <w:rFonts w:ascii="Arial" w:hAnsi="Arial" w:cs="Arial"/>
          <w:color w:val="010000"/>
          <w:sz w:val="20"/>
        </w:rPr>
        <w:t xml:space="preserve">8, 2024, Friendship trading - Industrial Joint Stock Company announced Resolution </w:t>
      </w:r>
      <w:r w:rsidR="00481829" w:rsidRPr="005F4426">
        <w:rPr>
          <w:rFonts w:ascii="Arial" w:hAnsi="Arial" w:cs="Arial"/>
          <w:color w:val="010000"/>
          <w:sz w:val="20"/>
        </w:rPr>
        <w:t xml:space="preserve">No. </w:t>
      </w:r>
      <w:r w:rsidRPr="005F4426">
        <w:rPr>
          <w:rFonts w:ascii="Arial" w:hAnsi="Arial" w:cs="Arial"/>
          <w:color w:val="010000"/>
          <w:sz w:val="20"/>
        </w:rPr>
        <w:t>12/NQ-HDQT.2024 on labor and salary fund implemented in 2023, the plan for 2024</w:t>
      </w:r>
    </w:p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5F4426">
        <w:rPr>
          <w:rFonts w:ascii="Arial" w:hAnsi="Arial" w:cs="Arial"/>
          <w:color w:val="010000"/>
          <w:sz w:val="20"/>
        </w:rPr>
        <w:t>‎‎Article 1.</w:t>
      </w:r>
      <w:proofErr w:type="gramEnd"/>
      <w:r w:rsidRPr="005F4426">
        <w:rPr>
          <w:rFonts w:ascii="Arial" w:hAnsi="Arial" w:cs="Arial"/>
          <w:color w:val="010000"/>
          <w:sz w:val="20"/>
        </w:rPr>
        <w:t xml:space="preserve"> The Board of Directors of Friendship trading - Industrial Joint Stock Company approved the plan on the salary fund of</w:t>
      </w:r>
      <w:r w:rsidR="00481829" w:rsidRPr="005F4426">
        <w:rPr>
          <w:rFonts w:ascii="Arial" w:hAnsi="Arial" w:cs="Arial"/>
          <w:color w:val="010000"/>
          <w:sz w:val="20"/>
        </w:rPr>
        <w:t xml:space="preserve"> </w:t>
      </w:r>
      <w:r w:rsidRPr="005F4426">
        <w:rPr>
          <w:rFonts w:ascii="Arial" w:hAnsi="Arial" w:cs="Arial"/>
          <w:color w:val="010000"/>
          <w:sz w:val="20"/>
        </w:rPr>
        <w:t>employees, remuneration for managers implemented in 2023 and the plan for 2024 of the Company as follows:</w:t>
      </w:r>
    </w:p>
    <w:p w:rsidR="00DC0B17" w:rsidRPr="005F4426" w:rsidRDefault="00DE415E" w:rsidP="006347B2">
      <w:pPr>
        <w:pStyle w:val="BodyText"/>
        <w:numPr>
          <w:ilvl w:val="0"/>
          <w:numId w:val="1"/>
        </w:numPr>
        <w:shd w:val="clear" w:color="auto" w:fill="auto"/>
        <w:tabs>
          <w:tab w:val="left" w:pos="432"/>
          <w:tab w:val="left" w:pos="2219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Agree on labor to be implemented in 2023, the plan for 2024 is as follows:</w:t>
      </w:r>
    </w:p>
    <w:p w:rsidR="00DC0B17" w:rsidRPr="005F4426" w:rsidRDefault="00DE415E" w:rsidP="006347B2">
      <w:pPr>
        <w:pStyle w:val="BodyText"/>
        <w:numPr>
          <w:ilvl w:val="0"/>
          <w:numId w:val="2"/>
        </w:numPr>
        <w:shd w:val="clear" w:color="auto" w:fill="auto"/>
        <w:tabs>
          <w:tab w:val="left" w:pos="432"/>
          <w:tab w:val="left" w:pos="244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6"/>
        </w:rPr>
      </w:pPr>
      <w:r w:rsidRPr="005F4426">
        <w:rPr>
          <w:rFonts w:ascii="Arial" w:hAnsi="Arial" w:cs="Arial"/>
          <w:color w:val="010000"/>
          <w:sz w:val="20"/>
        </w:rPr>
        <w:t>The number of employees implemented in 2023, the plan for 2024:</w:t>
      </w:r>
    </w:p>
    <w:p w:rsidR="00DC0B17" w:rsidRPr="005F4426" w:rsidRDefault="00DE415E" w:rsidP="006347B2">
      <w:pPr>
        <w:pStyle w:val="BodyText"/>
        <w:numPr>
          <w:ilvl w:val="0"/>
          <w:numId w:val="3"/>
        </w:numPr>
        <w:shd w:val="clear" w:color="auto" w:fill="auto"/>
        <w:tabs>
          <w:tab w:val="left" w:pos="262"/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The total number of employees implemented in 2023 is 11 employees, of which:</w:t>
      </w:r>
    </w:p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+ Average manager</w:t>
      </w:r>
      <w:r w:rsidR="005F4426" w:rsidRPr="005F4426">
        <w:rPr>
          <w:rFonts w:ascii="Arial" w:hAnsi="Arial" w:cs="Arial"/>
          <w:color w:val="010000"/>
          <w:sz w:val="20"/>
        </w:rPr>
        <w:t>s</w:t>
      </w:r>
      <w:r w:rsidRPr="005F4426">
        <w:rPr>
          <w:rFonts w:ascii="Arial" w:hAnsi="Arial" w:cs="Arial"/>
          <w:color w:val="010000"/>
          <w:sz w:val="20"/>
        </w:rPr>
        <w:t>: 03 employees;</w:t>
      </w:r>
    </w:p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+ Average employee</w:t>
      </w:r>
      <w:r w:rsidR="005F4426" w:rsidRPr="005F4426">
        <w:rPr>
          <w:rFonts w:ascii="Arial" w:hAnsi="Arial" w:cs="Arial"/>
          <w:color w:val="010000"/>
          <w:sz w:val="20"/>
        </w:rPr>
        <w:t>s</w:t>
      </w:r>
      <w:r w:rsidRPr="005F4426">
        <w:rPr>
          <w:rFonts w:ascii="Arial" w:hAnsi="Arial" w:cs="Arial"/>
          <w:color w:val="010000"/>
          <w:sz w:val="20"/>
        </w:rPr>
        <w:t>: 08 employees.</w:t>
      </w:r>
    </w:p>
    <w:p w:rsidR="00DC0B17" w:rsidRPr="005F4426" w:rsidRDefault="00DE415E" w:rsidP="006347B2">
      <w:pPr>
        <w:pStyle w:val="BodyText"/>
        <w:numPr>
          <w:ilvl w:val="0"/>
          <w:numId w:val="3"/>
        </w:numPr>
        <w:shd w:val="clear" w:color="auto" w:fill="auto"/>
        <w:tabs>
          <w:tab w:val="left" w:pos="432"/>
          <w:tab w:val="left" w:pos="2547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Labor plan for 2024</w:t>
      </w:r>
      <w:r w:rsidR="005F4426" w:rsidRPr="005F4426">
        <w:rPr>
          <w:rFonts w:ascii="Arial" w:hAnsi="Arial" w:cs="Arial"/>
          <w:color w:val="010000"/>
          <w:sz w:val="20"/>
        </w:rPr>
        <w:t>:</w:t>
      </w:r>
      <w:r w:rsidRPr="005F4426">
        <w:rPr>
          <w:rFonts w:ascii="Arial" w:hAnsi="Arial" w:cs="Arial"/>
          <w:color w:val="010000"/>
          <w:sz w:val="20"/>
        </w:rPr>
        <w:t xml:space="preserve"> 16 employees, including:</w:t>
      </w:r>
    </w:p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+ Average manager</w:t>
      </w:r>
      <w:r w:rsidR="005F4426" w:rsidRPr="005F4426">
        <w:rPr>
          <w:rFonts w:ascii="Arial" w:hAnsi="Arial" w:cs="Arial"/>
          <w:color w:val="010000"/>
          <w:sz w:val="20"/>
        </w:rPr>
        <w:t>s</w:t>
      </w:r>
      <w:r w:rsidRPr="005F4426">
        <w:rPr>
          <w:rFonts w:ascii="Arial" w:hAnsi="Arial" w:cs="Arial"/>
          <w:color w:val="010000"/>
          <w:sz w:val="20"/>
        </w:rPr>
        <w:t>: 03 employees;</w:t>
      </w:r>
    </w:p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+ Average employee</w:t>
      </w:r>
      <w:r w:rsidR="005F4426" w:rsidRPr="005F4426">
        <w:rPr>
          <w:rFonts w:ascii="Arial" w:hAnsi="Arial" w:cs="Arial"/>
          <w:color w:val="010000"/>
          <w:sz w:val="20"/>
        </w:rPr>
        <w:t>s</w:t>
      </w:r>
      <w:r w:rsidRPr="005F4426">
        <w:rPr>
          <w:rFonts w:ascii="Arial" w:hAnsi="Arial" w:cs="Arial"/>
          <w:color w:val="010000"/>
          <w:sz w:val="20"/>
        </w:rPr>
        <w:t>: 13 employees.</w:t>
      </w:r>
    </w:p>
    <w:p w:rsidR="00DC0B17" w:rsidRPr="005F4426" w:rsidRDefault="005F4426" w:rsidP="006347B2">
      <w:pPr>
        <w:pStyle w:val="BodyText"/>
        <w:numPr>
          <w:ilvl w:val="0"/>
          <w:numId w:val="1"/>
        </w:numPr>
        <w:shd w:val="clear" w:color="auto" w:fill="auto"/>
        <w:tabs>
          <w:tab w:val="left" w:pos="432"/>
          <w:tab w:val="left" w:pos="220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 xml:space="preserve">The </w:t>
      </w:r>
      <w:r w:rsidR="00DE415E" w:rsidRPr="005F4426">
        <w:rPr>
          <w:rFonts w:ascii="Arial" w:hAnsi="Arial" w:cs="Arial"/>
          <w:color w:val="010000"/>
          <w:sz w:val="20"/>
        </w:rPr>
        <w:t>salary fund implemented in 2023,</w:t>
      </w:r>
      <w:r w:rsidRPr="005F4426">
        <w:rPr>
          <w:rFonts w:ascii="Arial" w:hAnsi="Arial" w:cs="Arial"/>
          <w:color w:val="010000"/>
          <w:sz w:val="20"/>
        </w:rPr>
        <w:t xml:space="preserve"> and</w:t>
      </w:r>
      <w:r w:rsidR="00DE415E" w:rsidRPr="005F4426">
        <w:rPr>
          <w:rFonts w:ascii="Arial" w:hAnsi="Arial" w:cs="Arial"/>
          <w:color w:val="010000"/>
          <w:sz w:val="20"/>
        </w:rPr>
        <w:t xml:space="preserve"> the specific plan for 2024</w:t>
      </w:r>
    </w:p>
    <w:p w:rsidR="00730F21" w:rsidRPr="005F4426" w:rsidRDefault="00DE415E" w:rsidP="006347B2">
      <w:pPr>
        <w:pStyle w:val="BodyText"/>
        <w:numPr>
          <w:ilvl w:val="0"/>
          <w:numId w:val="2"/>
        </w:numPr>
        <w:shd w:val="clear" w:color="auto" w:fill="auto"/>
        <w:tabs>
          <w:tab w:val="left" w:pos="432"/>
          <w:tab w:val="left" w:pos="2446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  <w:szCs w:val="26"/>
        </w:rPr>
      </w:pPr>
      <w:r w:rsidRPr="005F4426">
        <w:rPr>
          <w:rFonts w:ascii="Arial" w:hAnsi="Arial" w:cs="Arial"/>
          <w:color w:val="010000"/>
          <w:sz w:val="20"/>
        </w:rPr>
        <w:t xml:space="preserve">The salary fund implemented in 2023, </w:t>
      </w:r>
      <w:r w:rsidR="005F4426" w:rsidRPr="005F4426">
        <w:rPr>
          <w:rFonts w:ascii="Arial" w:hAnsi="Arial" w:cs="Arial"/>
          <w:color w:val="010000"/>
          <w:sz w:val="20"/>
        </w:rPr>
        <w:t xml:space="preserve">and </w:t>
      </w:r>
      <w:r w:rsidRPr="005F4426">
        <w:rPr>
          <w:rFonts w:ascii="Arial" w:hAnsi="Arial" w:cs="Arial"/>
          <w:color w:val="010000"/>
          <w:sz w:val="20"/>
        </w:rPr>
        <w:t>the plan for 2024:</w:t>
      </w:r>
    </w:p>
    <w:p w:rsidR="00DC0B17" w:rsidRPr="005F4426" w:rsidRDefault="00DE415E" w:rsidP="006347B2">
      <w:pPr>
        <w:pStyle w:val="Tablecaption0"/>
        <w:shd w:val="clear" w:color="auto" w:fill="auto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- The salary and remuneration fund implemented in 2023 is VND1</w:t>
      </w:r>
      <w:proofErr w:type="gramStart"/>
      <w:r w:rsidRPr="005F4426">
        <w:rPr>
          <w:rFonts w:ascii="Arial" w:hAnsi="Arial" w:cs="Arial"/>
          <w:color w:val="010000"/>
          <w:sz w:val="20"/>
        </w:rPr>
        <w:t>,167,097,653</w:t>
      </w:r>
      <w:proofErr w:type="gramEnd"/>
      <w:r w:rsidRPr="005F4426">
        <w:rPr>
          <w:rFonts w:ascii="Arial" w:hAnsi="Arial" w:cs="Arial"/>
          <w:color w:val="010000"/>
          <w:sz w:val="20"/>
        </w:rPr>
        <w:t>, of which: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3"/>
        <w:gridCol w:w="4424"/>
      </w:tblGrid>
      <w:tr w:rsidR="00DC0B17" w:rsidRPr="005F4426" w:rsidTr="00481829">
        <w:tc>
          <w:tcPr>
            <w:tcW w:w="2555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+ Salary fund for managers: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VND382,172,072;</w:t>
            </w:r>
          </w:p>
        </w:tc>
      </w:tr>
      <w:tr w:rsidR="00DC0B17" w:rsidRPr="005F4426" w:rsidTr="00481829">
        <w:tc>
          <w:tcPr>
            <w:tcW w:w="2555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+ Remuneration fund for managers: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VND178,320,000;</w:t>
            </w:r>
            <w:bookmarkStart w:id="0" w:name="_GoBack"/>
            <w:bookmarkEnd w:id="0"/>
          </w:p>
        </w:tc>
      </w:tr>
      <w:tr w:rsidR="00DC0B17" w:rsidRPr="005F4426" w:rsidTr="00481829">
        <w:tc>
          <w:tcPr>
            <w:tcW w:w="2555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+ Salary fund for employees: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VND606</w:t>
            </w:r>
            <w:proofErr w:type="gramStart"/>
            <w:r w:rsidRPr="005F4426">
              <w:rPr>
                <w:rFonts w:ascii="Arial" w:hAnsi="Arial" w:cs="Arial"/>
                <w:color w:val="010000"/>
                <w:sz w:val="20"/>
              </w:rPr>
              <w:t>,605,581</w:t>
            </w:r>
            <w:proofErr w:type="gramEnd"/>
            <w:r w:rsidRPr="005F4426">
              <w:rPr>
                <w:rFonts w:ascii="Arial" w:hAnsi="Arial" w:cs="Arial"/>
                <w:color w:val="010000"/>
                <w:sz w:val="20"/>
              </w:rPr>
              <w:t>.</w:t>
            </w:r>
          </w:p>
        </w:tc>
      </w:tr>
    </w:tbl>
    <w:p w:rsidR="00DC0B17" w:rsidRPr="005F4426" w:rsidRDefault="00DE415E" w:rsidP="006347B2">
      <w:pPr>
        <w:pStyle w:val="Tablecaption0"/>
        <w:shd w:val="clear" w:color="auto" w:fill="auto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5F4426">
        <w:rPr>
          <w:rFonts w:ascii="Arial" w:hAnsi="Arial" w:cs="Arial"/>
          <w:color w:val="010000"/>
          <w:sz w:val="20"/>
        </w:rPr>
        <w:t>- The planned salary and remuneration fund for 2024 is VND1</w:t>
      </w:r>
      <w:proofErr w:type="gramStart"/>
      <w:r w:rsidRPr="005F4426">
        <w:rPr>
          <w:rFonts w:ascii="Arial" w:hAnsi="Arial" w:cs="Arial"/>
          <w:color w:val="010000"/>
          <w:sz w:val="20"/>
        </w:rPr>
        <w:t>,519,423,840</w:t>
      </w:r>
      <w:proofErr w:type="gramEnd"/>
      <w:r w:rsidRPr="005F4426">
        <w:rPr>
          <w:rFonts w:ascii="Arial" w:hAnsi="Arial" w:cs="Arial"/>
          <w:color w:val="010000"/>
          <w:sz w:val="20"/>
        </w:rPr>
        <w:t>, of which: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428"/>
      </w:tblGrid>
      <w:tr w:rsidR="00DC0B17" w:rsidRPr="005F4426" w:rsidTr="00481829">
        <w:tc>
          <w:tcPr>
            <w:tcW w:w="2553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+ Salary fund for managers: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VND386,276,000;</w:t>
            </w:r>
          </w:p>
        </w:tc>
      </w:tr>
      <w:tr w:rsidR="00DC0B17" w:rsidRPr="005F4426" w:rsidTr="00481829">
        <w:tc>
          <w:tcPr>
            <w:tcW w:w="2553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+ Remuneration fund for managers: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VND179,880,000;</w:t>
            </w:r>
          </w:p>
        </w:tc>
      </w:tr>
      <w:tr w:rsidR="00DC0B17" w:rsidRPr="005F4426" w:rsidTr="00481829">
        <w:tc>
          <w:tcPr>
            <w:tcW w:w="2553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+ Salary fund for employees: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DC0B17" w:rsidRPr="005F4426" w:rsidRDefault="00DE415E" w:rsidP="006347B2">
            <w:pPr>
              <w:pStyle w:val="Other0"/>
              <w:shd w:val="clear" w:color="auto" w:fill="auto"/>
              <w:tabs>
                <w:tab w:val="left" w:pos="432"/>
              </w:tabs>
              <w:spacing w:after="120" w:line="360" w:lineRule="auto"/>
              <w:ind w:firstLine="0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F4426">
              <w:rPr>
                <w:rFonts w:ascii="Arial" w:hAnsi="Arial" w:cs="Arial"/>
                <w:color w:val="010000"/>
                <w:sz w:val="20"/>
              </w:rPr>
              <w:t>VND953</w:t>
            </w:r>
            <w:proofErr w:type="gramStart"/>
            <w:r w:rsidRPr="005F4426">
              <w:rPr>
                <w:rFonts w:ascii="Arial" w:hAnsi="Arial" w:cs="Arial"/>
                <w:color w:val="010000"/>
                <w:sz w:val="20"/>
              </w:rPr>
              <w:t>,267,840</w:t>
            </w:r>
            <w:proofErr w:type="gramEnd"/>
            <w:r w:rsidRPr="005F4426">
              <w:rPr>
                <w:rFonts w:ascii="Arial" w:hAnsi="Arial" w:cs="Arial"/>
                <w:color w:val="010000"/>
                <w:sz w:val="20"/>
              </w:rPr>
              <w:t>.</w:t>
            </w:r>
          </w:p>
        </w:tc>
      </w:tr>
    </w:tbl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5F4426">
        <w:rPr>
          <w:rFonts w:ascii="Arial" w:hAnsi="Arial" w:cs="Arial"/>
          <w:color w:val="010000"/>
          <w:sz w:val="20"/>
        </w:rPr>
        <w:t>‎‎Article 2.</w:t>
      </w:r>
      <w:proofErr w:type="gramEnd"/>
      <w:r w:rsidRPr="005F4426">
        <w:rPr>
          <w:rFonts w:ascii="Arial" w:hAnsi="Arial" w:cs="Arial"/>
          <w:color w:val="010000"/>
          <w:sz w:val="20"/>
        </w:rPr>
        <w:t xml:space="preserve"> Assign the General </w:t>
      </w:r>
      <w:r w:rsidR="005F4426" w:rsidRPr="005F4426">
        <w:rPr>
          <w:rFonts w:ascii="Arial" w:hAnsi="Arial" w:cs="Arial"/>
          <w:color w:val="010000"/>
          <w:sz w:val="20"/>
        </w:rPr>
        <w:t>Manager</w:t>
      </w:r>
      <w:r w:rsidRPr="005F4426">
        <w:rPr>
          <w:rFonts w:ascii="Arial" w:hAnsi="Arial" w:cs="Arial"/>
          <w:color w:val="010000"/>
          <w:sz w:val="20"/>
        </w:rPr>
        <w:t xml:space="preserve"> of the Company to implement this Resolution according to the Charter of Friendship trading - Industrial Joint Stock Company and current provisions of law.</w:t>
      </w:r>
    </w:p>
    <w:p w:rsidR="00DC0B17" w:rsidRPr="005F4426" w:rsidRDefault="00DE415E" w:rsidP="006347B2">
      <w:pPr>
        <w:pStyle w:val="BodyText"/>
        <w:shd w:val="clear" w:color="auto" w:fill="auto"/>
        <w:tabs>
          <w:tab w:val="left" w:pos="432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proofErr w:type="gramStart"/>
      <w:r w:rsidRPr="005F4426">
        <w:rPr>
          <w:rFonts w:ascii="Arial" w:hAnsi="Arial" w:cs="Arial"/>
          <w:color w:val="010000"/>
          <w:sz w:val="20"/>
        </w:rPr>
        <w:t>‎‎Article 3.</w:t>
      </w:r>
      <w:proofErr w:type="gramEnd"/>
      <w:r w:rsidRPr="005F4426">
        <w:rPr>
          <w:rFonts w:ascii="Arial" w:hAnsi="Arial" w:cs="Arial"/>
          <w:color w:val="010000"/>
          <w:sz w:val="20"/>
        </w:rPr>
        <w:t xml:space="preserve"> The Board of Directors, the Supervisory Board, the Board of Management, the Department of Administration and Organization, </w:t>
      </w:r>
      <w:r w:rsidR="005F4426" w:rsidRPr="005F4426">
        <w:rPr>
          <w:rFonts w:ascii="Arial" w:hAnsi="Arial" w:cs="Arial"/>
          <w:color w:val="010000"/>
          <w:sz w:val="20"/>
        </w:rPr>
        <w:t xml:space="preserve">and </w:t>
      </w:r>
      <w:r w:rsidRPr="005F4426">
        <w:rPr>
          <w:rFonts w:ascii="Arial" w:hAnsi="Arial" w:cs="Arial"/>
          <w:color w:val="010000"/>
          <w:sz w:val="20"/>
        </w:rPr>
        <w:t>the Accounting Department of the Company based on the Resolution to implement. This Resolution takes effect from the date of signing.</w:t>
      </w:r>
    </w:p>
    <w:sectPr w:rsidR="00DC0B17" w:rsidRPr="005F4426" w:rsidSect="00481829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3D" w:rsidRDefault="00AB0D3D">
      <w:r>
        <w:separator/>
      </w:r>
    </w:p>
  </w:endnote>
  <w:endnote w:type="continuationSeparator" w:id="0">
    <w:p w:rsidR="00AB0D3D" w:rsidRDefault="00AB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3D" w:rsidRDefault="00AB0D3D"/>
  </w:footnote>
  <w:footnote w:type="continuationSeparator" w:id="0">
    <w:p w:rsidR="00AB0D3D" w:rsidRDefault="00AB0D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0E25"/>
    <w:multiLevelType w:val="multilevel"/>
    <w:tmpl w:val="71AEA692"/>
    <w:lvl w:ilvl="0">
      <w:start w:val="1"/>
      <w:numFmt w:val="bullet"/>
      <w:lvlText w:val="•"/>
      <w:lvlJc w:val="left"/>
      <w:rPr>
        <w:rFonts w:ascii="Arial" w:eastAsia="Times New Roman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B3F6F"/>
    <w:multiLevelType w:val="multilevel"/>
    <w:tmpl w:val="B5480CA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513EF"/>
    <w:multiLevelType w:val="multilevel"/>
    <w:tmpl w:val="C92E652A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6F116E"/>
    <w:multiLevelType w:val="multilevel"/>
    <w:tmpl w:val="B706DA5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17"/>
    <w:rsid w:val="00481829"/>
    <w:rsid w:val="005F4426"/>
    <w:rsid w:val="006347B2"/>
    <w:rsid w:val="00730F21"/>
    <w:rsid w:val="00AB0D3D"/>
    <w:rsid w:val="00DC0B17"/>
    <w:rsid w:val="00DD415F"/>
    <w:rsid w:val="00D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2"/>
      <w:szCs w:val="3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CA7C96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57" w:lineRule="auto"/>
      <w:ind w:firstLine="12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50" w:lineRule="auto"/>
      <w:ind w:firstLine="29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3" w:lineRule="auto"/>
    </w:pPr>
    <w:rPr>
      <w:rFonts w:ascii="Arial" w:eastAsia="Arial" w:hAnsi="Arial" w:cs="Arial"/>
      <w:sz w:val="10"/>
      <w:szCs w:val="1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180" w:lineRule="auto"/>
      <w:ind w:firstLine="840"/>
      <w:outlineLvl w:val="0"/>
    </w:pPr>
    <w:rPr>
      <w:rFonts w:ascii="Times New Roman" w:eastAsia="Times New Roman" w:hAnsi="Times New Roman" w:cs="Times New Roman"/>
      <w:b/>
      <w:bCs/>
      <w:smallCaps/>
      <w:sz w:val="32"/>
      <w:szCs w:val="3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26" w:lineRule="auto"/>
      <w:ind w:left="5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57" w:lineRule="auto"/>
      <w:ind w:firstLine="120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ind w:left="3510"/>
    </w:pPr>
    <w:rPr>
      <w:rFonts w:ascii="Arial" w:eastAsia="Arial" w:hAnsi="Arial" w:cs="Arial"/>
      <w:color w:val="CA7C9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2"/>
      <w:szCs w:val="3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CA7C96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57" w:lineRule="auto"/>
      <w:ind w:firstLine="12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50" w:lineRule="auto"/>
      <w:ind w:firstLine="29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3" w:lineRule="auto"/>
    </w:pPr>
    <w:rPr>
      <w:rFonts w:ascii="Arial" w:eastAsia="Arial" w:hAnsi="Arial" w:cs="Arial"/>
      <w:sz w:val="10"/>
      <w:szCs w:val="1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180" w:lineRule="auto"/>
      <w:ind w:firstLine="840"/>
      <w:outlineLvl w:val="0"/>
    </w:pPr>
    <w:rPr>
      <w:rFonts w:ascii="Times New Roman" w:eastAsia="Times New Roman" w:hAnsi="Times New Roman" w:cs="Times New Roman"/>
      <w:b/>
      <w:bCs/>
      <w:smallCaps/>
      <w:sz w:val="32"/>
      <w:szCs w:val="3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26" w:lineRule="auto"/>
      <w:ind w:left="5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57" w:lineRule="auto"/>
      <w:ind w:firstLine="120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ind w:left="3510"/>
    </w:pPr>
    <w:rPr>
      <w:rFonts w:ascii="Arial" w:eastAsia="Arial" w:hAnsi="Arial" w:cs="Arial"/>
      <w:color w:val="CA7C9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2024-07-10T03:22:00Z</dcterms:created>
  <dcterms:modified xsi:type="dcterms:W3CDTF">2024-07-11T02:00:00Z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b00ed7723cc8d16505981adaae8ac70b77db54f9e162034a93c473c1f2e61664</vt:lpwstr>
  </property>
</Properties>
</file>