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75B1" w:rsidRPr="005E1DF0" w:rsidRDefault="005E1DF0" w:rsidP="005E1D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E1DF0">
        <w:rPr>
          <w:rFonts w:ascii="Arial" w:hAnsi="Arial" w:cs="Arial"/>
          <w:b/>
          <w:color w:val="010000"/>
          <w:sz w:val="20"/>
        </w:rPr>
        <w:t>POS: Board Resolution</w:t>
      </w:r>
    </w:p>
    <w:p w14:paraId="00000002" w14:textId="77777777" w:rsidR="00CA75B1" w:rsidRPr="005E1DF0" w:rsidRDefault="005E1DF0" w:rsidP="005E1D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On July 08, 2024, PTSC Offshore Services Joint Stock Company announced Resolution No. 20/NQ-POS-HDQT on approving the contract with PTSC Supply Base as follows:</w:t>
      </w:r>
    </w:p>
    <w:p w14:paraId="00000003" w14:textId="77777777" w:rsidR="00CA75B1" w:rsidRPr="005E1DF0" w:rsidRDefault="005E1DF0" w:rsidP="005E1DF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‎‎Article 1. Approve the contract signed between PTSC Offshore Services Joint Stock Company and PTSC Supply Base. The basic contents of the Contract are as follows:</w:t>
      </w:r>
    </w:p>
    <w:p w14:paraId="00000004" w14:textId="77777777" w:rsidR="00CA75B1" w:rsidRPr="005E1DF0" w:rsidRDefault="005E1DF0" w:rsidP="005E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Name/contents of the Contract: Equipment rental contract (On renting housing containers and laundry containers).</w:t>
      </w:r>
    </w:p>
    <w:p w14:paraId="00000005" w14:textId="77777777" w:rsidR="00CA75B1" w:rsidRPr="005E1DF0" w:rsidRDefault="005E1DF0" w:rsidP="005E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Contract subjects: PTSC Offshore Services Joint Stock Company (buyer) and PTSC Supply Base (seller).</w:t>
      </w:r>
    </w:p>
    <w:p w14:paraId="00000006" w14:textId="77777777" w:rsidR="00CA75B1" w:rsidRPr="005E1DF0" w:rsidRDefault="005E1DF0" w:rsidP="005E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Form of contract: Contract as per unit price.</w:t>
      </w:r>
    </w:p>
    <w:p w14:paraId="00000007" w14:textId="77777777" w:rsidR="00CA75B1" w:rsidRPr="005E1DF0" w:rsidRDefault="005E1DF0" w:rsidP="005E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Scope of Contract: PTSC Supply Base provides housing container and laundry container rental services for PTSC Offshore Services Joint Stock Company.</w:t>
      </w:r>
    </w:p>
    <w:p w14:paraId="00000008" w14:textId="61C14590" w:rsidR="00CA75B1" w:rsidRPr="005E1DF0" w:rsidRDefault="005E1DF0" w:rsidP="005E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The total value of the Contract will be based on the unit price and actual volume of service usage. Expected: VND787,282,500 (</w:t>
      </w:r>
      <w:r w:rsidRPr="005E1DF0">
        <w:rPr>
          <w:rFonts w:ascii="Arial" w:hAnsi="Arial" w:cs="Arial"/>
          <w:color w:val="010000"/>
          <w:sz w:val="20"/>
          <w:lang w:val="vi-VN"/>
        </w:rPr>
        <w:t>excluding VAT</w:t>
      </w:r>
      <w:r w:rsidRPr="005E1DF0">
        <w:rPr>
          <w:rFonts w:ascii="Arial" w:hAnsi="Arial" w:cs="Arial"/>
          <w:color w:val="010000"/>
          <w:sz w:val="20"/>
        </w:rPr>
        <w:t>). (Expected transaction value is less than 35% of total asset value in the Audited Financial Statements 2023)</w:t>
      </w:r>
    </w:p>
    <w:p w14:paraId="00000009" w14:textId="77777777" w:rsidR="00CA75B1" w:rsidRPr="005E1DF0" w:rsidRDefault="005E1DF0" w:rsidP="005E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Unit: VND.</w:t>
      </w:r>
    </w:p>
    <w:p w14:paraId="0000000A" w14:textId="77777777" w:rsidR="00CA75B1" w:rsidRPr="005E1DF0" w:rsidRDefault="005E1DF0" w:rsidP="005E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Estimated time to implement the Contract: In August 2024 (31 days).</w:t>
      </w:r>
    </w:p>
    <w:p w14:paraId="0000000B" w14:textId="77777777" w:rsidR="00CA75B1" w:rsidRPr="005E1DF0" w:rsidRDefault="005E1DF0" w:rsidP="005E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Validity of the Contract: From the date of signing the Contract.</w:t>
      </w:r>
    </w:p>
    <w:p w14:paraId="0000000C" w14:textId="77777777" w:rsidR="00CA75B1" w:rsidRPr="005E1DF0" w:rsidRDefault="005E1DF0" w:rsidP="005E1DF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‎‎Article 2. Assign the Manager of the Company to organize the implementation of the contract, ensuring compliance with the provisions of law, and the Company’s Charter.</w:t>
      </w:r>
    </w:p>
    <w:p w14:paraId="0000000D" w14:textId="77777777" w:rsidR="00CA75B1" w:rsidRPr="005E1DF0" w:rsidRDefault="005E1DF0" w:rsidP="005E1DF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E" w14:textId="77777777" w:rsidR="00CA75B1" w:rsidRPr="005E1DF0" w:rsidRDefault="005E1DF0" w:rsidP="005E1DF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DF0">
        <w:rPr>
          <w:rFonts w:ascii="Arial" w:hAnsi="Arial" w:cs="Arial"/>
          <w:color w:val="010000"/>
          <w:sz w:val="20"/>
        </w:rPr>
        <w:t>‎‎Article 4. The Board of Directors and the Manager of PTSC Offshore Services Joint Stock Company are responsible for the implementation of this Resolution.</w:t>
      </w:r>
    </w:p>
    <w:sectPr w:rsidR="00CA75B1" w:rsidRPr="005E1DF0" w:rsidSect="005E1DF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11EA"/>
    <w:multiLevelType w:val="multilevel"/>
    <w:tmpl w:val="404AA7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B1"/>
    <w:rsid w:val="00383987"/>
    <w:rsid w:val="005E1DF0"/>
    <w:rsid w:val="00C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72DFE"/>
  <w15:docId w15:val="{B7409BDB-108E-4423-8DEB-1937E08B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64A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10" w:lineRule="auto"/>
      <w:jc w:val="center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color w:val="41464A"/>
      <w:sz w:val="26"/>
      <w:szCs w:val="26"/>
    </w:rPr>
  </w:style>
  <w:style w:type="paragraph" w:styleId="NormalWeb">
    <w:name w:val="Normal (Web)"/>
    <w:basedOn w:val="Normal"/>
    <w:uiPriority w:val="99"/>
    <w:unhideWhenUsed/>
    <w:rsid w:val="009A58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4PqPxdtmu4/3NFRgta3giOYWPg==">CgMxLjA4AHIhMUk0dk9vWWRReU1McTJmYUNUS0NLMXJXSzFGTV9rd2Jh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2024-07-12T03:18:00Z</dcterms:created>
  <dcterms:modified xsi:type="dcterms:W3CDTF">2024-07-12T03:18:00Z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07cbf15306525dce2a51bd5784b0168e0d61f36726691b67f53b8b85f8f01987</vt:lpwstr>
  </property>
</Properties>
</file>