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F0FE9C" w:rsidR="004C38B3" w:rsidRPr="00A50E59" w:rsidRDefault="00155636" w:rsidP="005337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50E59">
        <w:rPr>
          <w:rFonts w:ascii="Arial" w:hAnsi="Arial" w:cs="Arial"/>
          <w:b/>
          <w:color w:val="010000"/>
          <w:sz w:val="20"/>
        </w:rPr>
        <w:t>S99</w:t>
      </w:r>
      <w:r w:rsidR="00A50E59" w:rsidRPr="00A50E59">
        <w:rPr>
          <w:rFonts w:ascii="Arial" w:hAnsi="Arial" w:cs="Arial"/>
          <w:b/>
          <w:color w:val="010000"/>
          <w:sz w:val="20"/>
        </w:rPr>
        <w:t xml:space="preserve">: </w:t>
      </w:r>
      <w:r w:rsidRPr="00A50E59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4BE53B2E" w:rsidR="004C38B3" w:rsidRPr="00A50E59" w:rsidRDefault="00155636" w:rsidP="005337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 xml:space="preserve">On July </w:t>
      </w:r>
      <w:r w:rsidR="00A50E59" w:rsidRPr="00A50E59">
        <w:rPr>
          <w:rFonts w:ascii="Arial" w:hAnsi="Arial" w:cs="Arial"/>
          <w:color w:val="010000"/>
          <w:sz w:val="20"/>
        </w:rPr>
        <w:t>0</w:t>
      </w:r>
      <w:r w:rsidRPr="00A50E59">
        <w:rPr>
          <w:rFonts w:ascii="Arial" w:hAnsi="Arial" w:cs="Arial"/>
          <w:color w:val="010000"/>
          <w:sz w:val="20"/>
        </w:rPr>
        <w:t xml:space="preserve">8, 2024, SCI Joint Stock Company announced Resolution </w:t>
      </w:r>
      <w:r w:rsidR="0089420E" w:rsidRPr="00A50E59">
        <w:rPr>
          <w:rFonts w:ascii="Arial" w:hAnsi="Arial" w:cs="Arial"/>
          <w:color w:val="010000"/>
          <w:sz w:val="20"/>
        </w:rPr>
        <w:t xml:space="preserve">No. </w:t>
      </w:r>
      <w:r w:rsidR="00A50E59" w:rsidRPr="00A50E59">
        <w:rPr>
          <w:rFonts w:ascii="Arial" w:hAnsi="Arial" w:cs="Arial"/>
          <w:color w:val="010000"/>
          <w:sz w:val="20"/>
        </w:rPr>
        <w:t>1</w:t>
      </w:r>
      <w:r w:rsidRPr="00A50E59">
        <w:rPr>
          <w:rFonts w:ascii="Arial" w:hAnsi="Arial" w:cs="Arial"/>
          <w:color w:val="010000"/>
          <w:sz w:val="20"/>
        </w:rPr>
        <w:t>5/2024/NQ-SCI-H</w:t>
      </w:r>
      <w:r w:rsidR="00A50E59" w:rsidRPr="00A50E59">
        <w:rPr>
          <w:rFonts w:ascii="Arial" w:hAnsi="Arial" w:cs="Arial"/>
          <w:color w:val="010000"/>
          <w:sz w:val="20"/>
        </w:rPr>
        <w:t>D</w:t>
      </w:r>
      <w:r w:rsidRPr="00A50E59">
        <w:rPr>
          <w:rFonts w:ascii="Arial" w:hAnsi="Arial" w:cs="Arial"/>
          <w:color w:val="010000"/>
          <w:sz w:val="20"/>
        </w:rPr>
        <w:t>QT on the recorded list of shareholders to exercise rights to receive dividends by shares 2023 as follows:</w:t>
      </w:r>
      <w:r w:rsidR="0089420E" w:rsidRPr="00A50E59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4C38B3" w:rsidRPr="00A50E59" w:rsidRDefault="00155636" w:rsidP="005337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‎‎Article 1. Approve the recorded list of shareholders to exercise the rights to receive dividends by shares in 2023, specifically as follows:</w:t>
      </w:r>
    </w:p>
    <w:p w14:paraId="00000004" w14:textId="77777777" w:rsidR="004C38B3" w:rsidRPr="00A50E59" w:rsidRDefault="00155636" w:rsidP="0053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Record date: August 01, 2024</w:t>
      </w:r>
      <w:bookmarkStart w:id="0" w:name="_GoBack"/>
      <w:bookmarkEnd w:id="0"/>
    </w:p>
    <w:p w14:paraId="00000005" w14:textId="77777777" w:rsidR="004C38B3" w:rsidRPr="00A50E59" w:rsidRDefault="00155636" w:rsidP="0053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Exercise rate: 20:1 (Shareholders will receive 01 new share for every 20 shares they own)</w:t>
      </w:r>
    </w:p>
    <w:p w14:paraId="00000006" w14:textId="77777777" w:rsidR="004C38B3" w:rsidRPr="00A50E59" w:rsidRDefault="00155636" w:rsidP="0053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50E59">
        <w:rPr>
          <w:rFonts w:ascii="Arial" w:hAnsi="Arial" w:cs="Arial"/>
          <w:color w:val="010000"/>
          <w:sz w:val="20"/>
        </w:rPr>
        <w:t>Implementation venue:</w:t>
      </w:r>
    </w:p>
    <w:p w14:paraId="00000007" w14:textId="77777777" w:rsidR="004C38B3" w:rsidRPr="00A50E59" w:rsidRDefault="00155636" w:rsidP="005337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For deposited securities: Shareholders carry out the procedures to receive dividends by shares at the depository members where depository accounts are opened.</w:t>
      </w:r>
    </w:p>
    <w:p w14:paraId="00000008" w14:textId="77777777" w:rsidR="004C38B3" w:rsidRPr="00A50E59" w:rsidRDefault="00155636" w:rsidP="005337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For undeposited securities: The owner completes procedures to receive dividends by shares at the Finance and Accounting Department - Company Headquarters and presents their identity card/citizen identification card.</w:t>
      </w:r>
    </w:p>
    <w:p w14:paraId="00000009" w14:textId="77777777" w:rsidR="004C38B3" w:rsidRPr="00A50E59" w:rsidRDefault="00155636" w:rsidP="005337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‎‎Article 2. Validity and implementation:</w:t>
      </w:r>
    </w:p>
    <w:p w14:paraId="0000000A" w14:textId="77777777" w:rsidR="004C38B3" w:rsidRPr="00A50E59" w:rsidRDefault="00155636" w:rsidP="005337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This Board Resolution takes effect from the date of its signing;</w:t>
      </w:r>
    </w:p>
    <w:p w14:paraId="0000000B" w14:textId="677DBAFF" w:rsidR="004C38B3" w:rsidRPr="00A50E59" w:rsidRDefault="00155636" w:rsidP="0053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 xml:space="preserve">The Board of Directors unanimously authorized the General Manager to direct and assign relevant departments and individuals to have the recorded </w:t>
      </w:r>
      <w:r w:rsidR="00A50E59" w:rsidRPr="00A50E59">
        <w:rPr>
          <w:rFonts w:ascii="Arial" w:hAnsi="Arial" w:cs="Arial"/>
          <w:color w:val="010000"/>
          <w:sz w:val="20"/>
        </w:rPr>
        <w:t>list of shareholders with Vietn</w:t>
      </w:r>
      <w:r w:rsidRPr="00A50E59">
        <w:rPr>
          <w:rFonts w:ascii="Arial" w:hAnsi="Arial" w:cs="Arial"/>
          <w:color w:val="010000"/>
          <w:sz w:val="20"/>
        </w:rPr>
        <w:t xml:space="preserve">am Securities Depository and Clearing Corporation (VSDC) in accordance with legal regulations. </w:t>
      </w:r>
    </w:p>
    <w:p w14:paraId="0000000C" w14:textId="5D7BABC4" w:rsidR="004C38B3" w:rsidRPr="00A50E59" w:rsidRDefault="00155636" w:rsidP="0053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0E59">
        <w:rPr>
          <w:rFonts w:ascii="Arial" w:hAnsi="Arial" w:cs="Arial"/>
          <w:color w:val="010000"/>
          <w:sz w:val="20"/>
        </w:rPr>
        <w:t>Members of the Board of Directors, the General Manager, relevant Departments</w:t>
      </w:r>
      <w:r w:rsidR="00A50E59" w:rsidRPr="00A50E59">
        <w:rPr>
          <w:rFonts w:ascii="Arial" w:hAnsi="Arial" w:cs="Arial"/>
          <w:color w:val="010000"/>
          <w:sz w:val="20"/>
        </w:rPr>
        <w:t>,</w:t>
      </w:r>
      <w:r w:rsidRPr="00A50E59">
        <w:rPr>
          <w:rFonts w:ascii="Arial" w:hAnsi="Arial" w:cs="Arial"/>
          <w:color w:val="010000"/>
          <w:sz w:val="20"/>
        </w:rPr>
        <w:t xml:space="preserve"> and individuals are responsible for the implementation of this Resolution.</w:t>
      </w:r>
    </w:p>
    <w:sectPr w:rsidR="004C38B3" w:rsidRPr="00A50E59" w:rsidSect="00894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3A23"/>
    <w:multiLevelType w:val="multilevel"/>
    <w:tmpl w:val="0DBADF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B3"/>
    <w:rsid w:val="00155636"/>
    <w:rsid w:val="004C38B3"/>
    <w:rsid w:val="005337C7"/>
    <w:rsid w:val="0089420E"/>
    <w:rsid w:val="00A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D1178"/>
  <w15:docId w15:val="{ED9C7897-3737-4F68-90BD-99F5AA1B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8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Lq4GmsYMibtzXVl1VawIP9rmg==">CgMxLjAyCGguZ2pkZ3hzOAByITE0bEVjZm5jTDdrYjZIVmd0M3dUOUpCYWk1ZGZPY005Nw==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2024-07-11T03:25:00Z</dcterms:created>
  <dcterms:modified xsi:type="dcterms:W3CDTF">2024-07-12T03:49:00Z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138587d1230d45780dd64e91672c63e5d81ce8df13b60a1e61ae4807bf16b617</vt:lpwstr>
  </property>
</Properties>
</file>