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2" w:rsidRPr="00A26B6B" w:rsidRDefault="00A26B6B" w:rsidP="00403A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26B6B">
        <w:rPr>
          <w:rFonts w:ascii="Arial" w:hAnsi="Arial" w:cs="Arial"/>
          <w:b/>
          <w:color w:val="010000"/>
          <w:sz w:val="20"/>
        </w:rPr>
        <w:t>TTB: Board Resolution</w:t>
      </w:r>
    </w:p>
    <w:p w:rsidR="00205452" w:rsidRPr="00A26B6B" w:rsidRDefault="00A26B6B" w:rsidP="00403A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 xml:space="preserve">On July 9, 2024, </w:t>
      </w:r>
      <w:proofErr w:type="spellStart"/>
      <w:r w:rsidRPr="00A26B6B">
        <w:rPr>
          <w:rFonts w:ascii="Arial" w:hAnsi="Arial" w:cs="Arial"/>
          <w:color w:val="010000"/>
          <w:sz w:val="20"/>
        </w:rPr>
        <w:t>TTBGroup</w:t>
      </w:r>
      <w:proofErr w:type="spellEnd"/>
      <w:r w:rsidRPr="00A26B6B">
        <w:rPr>
          <w:rFonts w:ascii="Arial" w:hAnsi="Arial" w:cs="Arial"/>
          <w:color w:val="010000"/>
          <w:sz w:val="20"/>
        </w:rPr>
        <w:t xml:space="preserve"> Joint Stock Company announced Resolution No. 04/NQ-HDQT as follows:</w:t>
      </w:r>
      <w:bookmarkStart w:id="0" w:name="_GoBack"/>
      <w:bookmarkEnd w:id="0"/>
    </w:p>
    <w:p w:rsidR="00205452" w:rsidRPr="00A26B6B" w:rsidRDefault="00A26B6B" w:rsidP="00403A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Article 1: Approve of changing the seal sample of TTBGROUP Joint Stock Company, specifically as follows:</w:t>
      </w:r>
    </w:p>
    <w:p w:rsidR="00205452" w:rsidRPr="00A26B6B" w:rsidRDefault="00A26B6B" w:rsidP="00403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Form and content of the seal sample: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23"/>
        <w:gridCol w:w="4524"/>
      </w:tblGrid>
      <w:tr w:rsidR="00205452" w:rsidRPr="00A26B6B" w:rsidTr="00A26B6B"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5452" w:rsidRPr="00A26B6B" w:rsidRDefault="00A26B6B" w:rsidP="00A2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6B6B">
              <w:rPr>
                <w:rFonts w:ascii="Arial" w:hAnsi="Arial" w:cs="Arial"/>
                <w:color w:val="010000"/>
                <w:sz w:val="20"/>
                <w:lang w:val="vi-VN"/>
              </w:rPr>
              <w:t xml:space="preserve">Former </w:t>
            </w:r>
            <w:r w:rsidRPr="00A26B6B">
              <w:rPr>
                <w:rFonts w:ascii="Arial" w:hAnsi="Arial" w:cs="Arial"/>
                <w:color w:val="010000"/>
                <w:sz w:val="20"/>
              </w:rPr>
              <w:t>seal sample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5452" w:rsidRPr="00A26B6B" w:rsidRDefault="00A26B6B" w:rsidP="00A2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6B6B">
              <w:rPr>
                <w:rFonts w:ascii="Arial" w:hAnsi="Arial" w:cs="Arial"/>
                <w:color w:val="010000"/>
                <w:sz w:val="20"/>
              </w:rPr>
              <w:t xml:space="preserve">New seal sample </w:t>
            </w:r>
          </w:p>
        </w:tc>
      </w:tr>
      <w:tr w:rsidR="00205452" w:rsidRPr="00A26B6B" w:rsidTr="00A26B6B"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5452" w:rsidRPr="00A26B6B" w:rsidRDefault="00A26B6B" w:rsidP="00A2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6B6B">
              <w:rPr>
                <w:rFonts w:ascii="Arial" w:hAnsi="Arial" w:cs="Arial"/>
                <w:noProof/>
                <w:color w:val="010000"/>
                <w:sz w:val="20"/>
              </w:rPr>
              <w:drawing>
                <wp:inline distT="0" distB="0" distL="0" distR="0" wp14:anchorId="038A1EB7" wp14:editId="64C8FB8A">
                  <wp:extent cx="2588895" cy="165862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895" cy="165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5452" w:rsidRPr="00A26B6B" w:rsidRDefault="00A26B6B" w:rsidP="00A26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A26B6B">
              <w:rPr>
                <w:rFonts w:ascii="Arial" w:hAnsi="Arial" w:cs="Arial"/>
                <w:noProof/>
                <w:color w:val="010000"/>
                <w:sz w:val="20"/>
              </w:rPr>
              <w:drawing>
                <wp:inline distT="0" distB="0" distL="0" distR="0" wp14:anchorId="0D66CBA8" wp14:editId="3B9F9C6F">
                  <wp:extent cx="2601607" cy="1623372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07" cy="1623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452" w:rsidRPr="00A26B6B" w:rsidRDefault="00A26B6B" w:rsidP="00403A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Expiration date of the old seal sample is July 8, 2024.</w:t>
      </w:r>
    </w:p>
    <w:p w:rsidR="00205452" w:rsidRPr="00A26B6B" w:rsidRDefault="00A26B6B" w:rsidP="00403A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Effective date of the new seal sample is from July 9, 2024.</w:t>
      </w:r>
    </w:p>
    <w:p w:rsidR="00205452" w:rsidRPr="00A26B6B" w:rsidRDefault="00A26B6B" w:rsidP="00403A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Article 2: Assign the General Manager of the Company to manage and use the seal according to the provisions of law.</w:t>
      </w:r>
    </w:p>
    <w:p w:rsidR="00205452" w:rsidRPr="00A26B6B" w:rsidRDefault="00A26B6B" w:rsidP="00403A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6B6B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Managers and related departments are responsible for implementing this Resolution./.</w:t>
      </w:r>
    </w:p>
    <w:sectPr w:rsidR="00205452" w:rsidRPr="00A26B6B" w:rsidSect="00A26B6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C47"/>
    <w:multiLevelType w:val="multilevel"/>
    <w:tmpl w:val="6570F3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F8D"/>
    <w:multiLevelType w:val="multilevel"/>
    <w:tmpl w:val="9126C91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2"/>
    <w:rsid w:val="00205452"/>
    <w:rsid w:val="00403A55"/>
    <w:rsid w:val="00A2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7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rPr>
      <w:rFonts w:ascii="Palatino Linotype" w:eastAsia="Palatino Linotype" w:hAnsi="Palatino Linotype" w:cs="Palatino Linotype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7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rPr>
      <w:rFonts w:ascii="Palatino Linotype" w:eastAsia="Palatino Linotype" w:hAnsi="Palatino Linotype" w:cs="Palatino Linotype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2bO4lcTTSzMloyzAC+1GIV1BnA==">CgMxLjAyCGguZ2pkZ3hzOAByITE0SVVMUjNhMlMwNWwxQk9XN1B0aHFYaG5EaDcyVWw0aw==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2024-07-11T03:29:00Z</dcterms:created>
  <dcterms:modified xsi:type="dcterms:W3CDTF">2024-07-12T04:17:00Z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78e43a4bc3b5a88115a3d71fea29bd0ce596d59135009fd6368aa648a97bf943</vt:lpwstr>
  </property>
</Properties>
</file>