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23022" w:rsidRPr="00A86288" w:rsidRDefault="00A86288" w:rsidP="00CA76F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86288">
        <w:rPr>
          <w:rFonts w:ascii="Arial" w:hAnsi="Arial" w:cs="Arial"/>
          <w:b/>
          <w:color w:val="010000"/>
          <w:sz w:val="20"/>
        </w:rPr>
        <w:t>TKU: Board Resolution</w:t>
      </w:r>
    </w:p>
    <w:p w14:paraId="00000002" w14:textId="697B26C9" w:rsidR="00123022" w:rsidRPr="00A86288" w:rsidRDefault="00A86288" w:rsidP="00CA76F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6288">
        <w:rPr>
          <w:rFonts w:ascii="Arial" w:hAnsi="Arial" w:cs="Arial"/>
          <w:color w:val="010000"/>
          <w:sz w:val="20"/>
        </w:rPr>
        <w:t xml:space="preserve">On July 10, 2024, Tung </w:t>
      </w:r>
      <w:proofErr w:type="spellStart"/>
      <w:r w:rsidRPr="00A86288">
        <w:rPr>
          <w:rFonts w:ascii="Arial" w:hAnsi="Arial" w:cs="Arial"/>
          <w:color w:val="010000"/>
          <w:sz w:val="20"/>
        </w:rPr>
        <w:t>Kuang</w:t>
      </w:r>
      <w:proofErr w:type="spellEnd"/>
      <w:r w:rsidRPr="00A86288">
        <w:rPr>
          <w:rFonts w:ascii="Arial" w:hAnsi="Arial" w:cs="Arial"/>
          <w:color w:val="010000"/>
          <w:sz w:val="20"/>
        </w:rPr>
        <w:t xml:space="preserve"> Industrial JSC announced Resolution No. 04/2024/NQ-HDQT on borrowing</w:t>
      </w:r>
      <w:r w:rsidR="00102EB5" w:rsidRPr="00A86288">
        <w:rPr>
          <w:rFonts w:ascii="Arial" w:hAnsi="Arial" w:cs="Arial"/>
          <w:color w:val="010000"/>
          <w:sz w:val="20"/>
          <w:lang w:val="vi-VN"/>
        </w:rPr>
        <w:t xml:space="preserve"> capital</w:t>
      </w:r>
      <w:r w:rsidR="00CA76F6">
        <w:rPr>
          <w:rFonts w:ascii="Arial" w:hAnsi="Arial" w:cs="Arial"/>
          <w:color w:val="010000"/>
          <w:sz w:val="20"/>
        </w:rPr>
        <w:t>, guaranteeing, opening letter</w:t>
      </w:r>
      <w:r w:rsidRPr="00A86288">
        <w:rPr>
          <w:rFonts w:ascii="Arial" w:hAnsi="Arial" w:cs="Arial"/>
          <w:color w:val="010000"/>
          <w:sz w:val="20"/>
        </w:rPr>
        <w:t xml:space="preserve"> of credit and </w:t>
      </w:r>
      <w:r w:rsidR="00102EB5" w:rsidRPr="00A86288">
        <w:rPr>
          <w:rFonts w:ascii="Arial" w:hAnsi="Arial" w:cs="Arial"/>
          <w:color w:val="010000"/>
          <w:sz w:val="20"/>
          <w:lang w:val="vi-VN"/>
        </w:rPr>
        <w:t xml:space="preserve">extending </w:t>
      </w:r>
      <w:r w:rsidRPr="00A86288">
        <w:rPr>
          <w:rFonts w:ascii="Arial" w:hAnsi="Arial" w:cs="Arial"/>
          <w:color w:val="010000"/>
          <w:sz w:val="20"/>
        </w:rPr>
        <w:t xml:space="preserve">credit at </w:t>
      </w:r>
      <w:proofErr w:type="spellStart"/>
      <w:r w:rsidRPr="00A86288">
        <w:rPr>
          <w:rFonts w:ascii="Arial" w:hAnsi="Arial" w:cs="Arial"/>
          <w:color w:val="010000"/>
          <w:sz w:val="20"/>
        </w:rPr>
        <w:t>Vietinbank</w:t>
      </w:r>
      <w:proofErr w:type="spellEnd"/>
      <w:r w:rsidRPr="00A86288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58246C18" w:rsidR="00123022" w:rsidRPr="00A86288" w:rsidRDefault="00A86288" w:rsidP="00CA76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6288">
        <w:rPr>
          <w:rFonts w:ascii="Arial" w:hAnsi="Arial" w:cs="Arial"/>
          <w:color w:val="010000"/>
          <w:sz w:val="20"/>
        </w:rPr>
        <w:t xml:space="preserve">Approve the </w:t>
      </w:r>
      <w:r w:rsidR="00102EB5" w:rsidRPr="00A86288">
        <w:rPr>
          <w:rFonts w:ascii="Arial" w:hAnsi="Arial" w:cs="Arial"/>
          <w:color w:val="010000"/>
          <w:sz w:val="20"/>
          <w:lang w:val="vi-VN"/>
        </w:rPr>
        <w:t>capital borrow plan</w:t>
      </w:r>
      <w:r w:rsidRPr="00A86288">
        <w:rPr>
          <w:rFonts w:ascii="Arial" w:hAnsi="Arial" w:cs="Arial"/>
          <w:color w:val="010000"/>
          <w:sz w:val="20"/>
        </w:rPr>
        <w:t xml:space="preserve"> at the Vietnam Joint Stock Commercial Bank for Industry and Trade - Dong </w:t>
      </w:r>
      <w:proofErr w:type="spellStart"/>
      <w:r w:rsidRPr="00A86288">
        <w:rPr>
          <w:rFonts w:ascii="Arial" w:hAnsi="Arial" w:cs="Arial"/>
          <w:color w:val="010000"/>
          <w:sz w:val="20"/>
        </w:rPr>
        <w:t>Nai</w:t>
      </w:r>
      <w:proofErr w:type="spellEnd"/>
      <w:r w:rsidRPr="00A86288">
        <w:rPr>
          <w:rFonts w:ascii="Arial" w:hAnsi="Arial" w:cs="Arial"/>
          <w:color w:val="010000"/>
          <w:sz w:val="20"/>
        </w:rPr>
        <w:t xml:space="preserve"> Branch as follows:</w:t>
      </w:r>
    </w:p>
    <w:p w14:paraId="00000004" w14:textId="77777777" w:rsidR="00123022" w:rsidRPr="00A86288" w:rsidRDefault="00A86288" w:rsidP="00CA76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6288">
        <w:rPr>
          <w:rFonts w:ascii="Arial" w:hAnsi="Arial" w:cs="Arial"/>
          <w:color w:val="010000"/>
          <w:sz w:val="20"/>
        </w:rPr>
        <w:t>Value: VND170,000,000,000.</w:t>
      </w:r>
    </w:p>
    <w:p w14:paraId="00000005" w14:textId="3AE1DFAB" w:rsidR="00123022" w:rsidRPr="00A86288" w:rsidRDefault="00A86288" w:rsidP="00CA76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6288">
        <w:rPr>
          <w:rFonts w:ascii="Arial" w:hAnsi="Arial" w:cs="Arial"/>
          <w:color w:val="010000"/>
          <w:sz w:val="20"/>
        </w:rPr>
        <w:t xml:space="preserve">Purpose: Supplementing the working capital, issuing guarantee/LC for production and business activities of the Company and of </w:t>
      </w:r>
      <w:r w:rsidR="00102EB5" w:rsidRPr="00A86288">
        <w:rPr>
          <w:rFonts w:ascii="Arial" w:hAnsi="Arial" w:cs="Arial"/>
          <w:color w:val="010000"/>
          <w:sz w:val="20"/>
        </w:rPr>
        <w:t xml:space="preserve">Tung </w:t>
      </w:r>
      <w:proofErr w:type="spellStart"/>
      <w:r w:rsidR="00102EB5" w:rsidRPr="00A86288">
        <w:rPr>
          <w:rFonts w:ascii="Arial" w:hAnsi="Arial" w:cs="Arial"/>
          <w:color w:val="010000"/>
          <w:sz w:val="20"/>
        </w:rPr>
        <w:t>Kuang</w:t>
      </w:r>
      <w:proofErr w:type="spellEnd"/>
      <w:r w:rsidR="00102EB5" w:rsidRPr="00A86288">
        <w:rPr>
          <w:rFonts w:ascii="Arial" w:hAnsi="Arial" w:cs="Arial"/>
          <w:color w:val="010000"/>
          <w:sz w:val="20"/>
        </w:rPr>
        <w:t xml:space="preserve"> Industrial </w:t>
      </w:r>
      <w:r w:rsidR="00102EB5" w:rsidRPr="00A86288">
        <w:rPr>
          <w:rFonts w:ascii="Arial" w:hAnsi="Arial" w:cs="Arial"/>
          <w:color w:val="010000"/>
          <w:sz w:val="20"/>
          <w:lang w:val="vi-VN"/>
        </w:rPr>
        <w:t>JSC</w:t>
      </w:r>
      <w:r w:rsidR="00CA76F6">
        <w:rPr>
          <w:rFonts w:ascii="Arial" w:hAnsi="Arial" w:cs="Arial"/>
          <w:color w:val="010000"/>
          <w:sz w:val="20"/>
        </w:rPr>
        <w:t xml:space="preserve"> </w:t>
      </w:r>
      <w:bookmarkStart w:id="0" w:name="_GoBack"/>
      <w:bookmarkEnd w:id="0"/>
      <w:r w:rsidR="00102EB5" w:rsidRPr="00A86288">
        <w:rPr>
          <w:rFonts w:ascii="Arial" w:hAnsi="Arial" w:cs="Arial"/>
          <w:color w:val="010000"/>
          <w:sz w:val="20"/>
          <w:lang w:val="vi-VN"/>
        </w:rPr>
        <w:t>- Nhon Trach Branch.</w:t>
      </w:r>
    </w:p>
    <w:p w14:paraId="00000006" w14:textId="77777777" w:rsidR="00123022" w:rsidRPr="00A86288" w:rsidRDefault="00A86288" w:rsidP="00CA76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6288">
        <w:rPr>
          <w:rFonts w:ascii="Arial" w:hAnsi="Arial" w:cs="Arial"/>
          <w:color w:val="010000"/>
          <w:sz w:val="20"/>
        </w:rPr>
        <w:t>Source of payment/ debt repayment: From income from production and business activities.</w:t>
      </w:r>
    </w:p>
    <w:p w14:paraId="00000007" w14:textId="253892CD" w:rsidR="00123022" w:rsidRPr="00A86288" w:rsidRDefault="00A86288" w:rsidP="00CA76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6288">
        <w:rPr>
          <w:rFonts w:ascii="Arial" w:hAnsi="Arial" w:cs="Arial"/>
          <w:color w:val="010000"/>
          <w:sz w:val="20"/>
        </w:rPr>
        <w:t xml:space="preserve">Tung </w:t>
      </w:r>
      <w:proofErr w:type="spellStart"/>
      <w:r w:rsidRPr="00A86288">
        <w:rPr>
          <w:rFonts w:ascii="Arial" w:hAnsi="Arial" w:cs="Arial"/>
          <w:color w:val="010000"/>
          <w:sz w:val="20"/>
        </w:rPr>
        <w:t>Kuang</w:t>
      </w:r>
      <w:proofErr w:type="spellEnd"/>
      <w:r w:rsidRPr="00A86288">
        <w:rPr>
          <w:rFonts w:ascii="Arial" w:hAnsi="Arial" w:cs="Arial"/>
          <w:color w:val="010000"/>
          <w:sz w:val="20"/>
        </w:rPr>
        <w:t xml:space="preserve"> Industrial JSC authorized </w:t>
      </w:r>
      <w:r w:rsidR="00102EB5" w:rsidRPr="00A86288">
        <w:rPr>
          <w:rFonts w:ascii="Arial" w:hAnsi="Arial" w:cs="Arial"/>
          <w:color w:val="010000"/>
          <w:sz w:val="20"/>
        </w:rPr>
        <w:t xml:space="preserve">Tung </w:t>
      </w:r>
      <w:proofErr w:type="spellStart"/>
      <w:r w:rsidR="00102EB5" w:rsidRPr="00A86288">
        <w:rPr>
          <w:rFonts w:ascii="Arial" w:hAnsi="Arial" w:cs="Arial"/>
          <w:color w:val="010000"/>
          <w:sz w:val="20"/>
        </w:rPr>
        <w:t>Kuang</w:t>
      </w:r>
      <w:proofErr w:type="spellEnd"/>
      <w:r w:rsidR="00102EB5" w:rsidRPr="00A86288">
        <w:rPr>
          <w:rFonts w:ascii="Arial" w:hAnsi="Arial" w:cs="Arial"/>
          <w:color w:val="010000"/>
          <w:sz w:val="20"/>
        </w:rPr>
        <w:t xml:space="preserve"> Industrial </w:t>
      </w:r>
      <w:r w:rsidR="00102EB5" w:rsidRPr="00A86288">
        <w:rPr>
          <w:rFonts w:ascii="Arial" w:hAnsi="Arial" w:cs="Arial"/>
          <w:color w:val="010000"/>
          <w:sz w:val="20"/>
          <w:lang w:val="vi-VN"/>
        </w:rPr>
        <w:t>JSC- Nhon Trach Branch</w:t>
      </w:r>
      <w:r w:rsidRPr="00A86288">
        <w:rPr>
          <w:rFonts w:ascii="Arial" w:hAnsi="Arial" w:cs="Arial"/>
          <w:color w:val="010000"/>
          <w:sz w:val="20"/>
        </w:rPr>
        <w:t xml:space="preserve"> to use the limit at </w:t>
      </w:r>
      <w:proofErr w:type="spellStart"/>
      <w:r w:rsidRPr="00A86288">
        <w:rPr>
          <w:rFonts w:ascii="Arial" w:hAnsi="Arial" w:cs="Arial"/>
          <w:color w:val="010000"/>
          <w:sz w:val="20"/>
        </w:rPr>
        <w:t>Vietinbank</w:t>
      </w:r>
      <w:proofErr w:type="spellEnd"/>
      <w:r w:rsidRPr="00A86288">
        <w:rPr>
          <w:rFonts w:ascii="Arial" w:hAnsi="Arial" w:cs="Arial"/>
          <w:color w:val="010000"/>
          <w:sz w:val="20"/>
        </w:rPr>
        <w:t xml:space="preserve"> and </w:t>
      </w:r>
      <w:r w:rsidR="00102EB5" w:rsidRPr="00A86288">
        <w:rPr>
          <w:rFonts w:ascii="Arial" w:hAnsi="Arial" w:cs="Arial"/>
          <w:color w:val="010000"/>
          <w:sz w:val="20"/>
          <w:lang w:val="vi-VN"/>
        </w:rPr>
        <w:t xml:space="preserve">implement </w:t>
      </w:r>
      <w:r w:rsidRPr="00A86288">
        <w:rPr>
          <w:rFonts w:ascii="Arial" w:hAnsi="Arial" w:cs="Arial"/>
          <w:color w:val="010000"/>
          <w:sz w:val="20"/>
        </w:rPr>
        <w:t xml:space="preserve">all obligations for </w:t>
      </w:r>
      <w:r w:rsidR="00102EB5" w:rsidRPr="00A86288">
        <w:rPr>
          <w:rFonts w:ascii="Arial" w:hAnsi="Arial" w:cs="Arial"/>
          <w:color w:val="010000"/>
          <w:sz w:val="20"/>
        </w:rPr>
        <w:t xml:space="preserve">Tung </w:t>
      </w:r>
      <w:proofErr w:type="spellStart"/>
      <w:r w:rsidR="00102EB5" w:rsidRPr="00A86288">
        <w:rPr>
          <w:rFonts w:ascii="Arial" w:hAnsi="Arial" w:cs="Arial"/>
          <w:color w:val="010000"/>
          <w:sz w:val="20"/>
        </w:rPr>
        <w:t>Kuang</w:t>
      </w:r>
      <w:proofErr w:type="spellEnd"/>
      <w:r w:rsidR="00102EB5" w:rsidRPr="00A86288">
        <w:rPr>
          <w:rFonts w:ascii="Arial" w:hAnsi="Arial" w:cs="Arial"/>
          <w:color w:val="010000"/>
          <w:sz w:val="20"/>
        </w:rPr>
        <w:t xml:space="preserve"> Industrial </w:t>
      </w:r>
      <w:r w:rsidR="00102EB5" w:rsidRPr="00A86288">
        <w:rPr>
          <w:rFonts w:ascii="Arial" w:hAnsi="Arial" w:cs="Arial"/>
          <w:color w:val="010000"/>
          <w:sz w:val="20"/>
          <w:lang w:val="vi-VN"/>
        </w:rPr>
        <w:t>JSC- Nhon Trach Branch</w:t>
      </w:r>
      <w:r w:rsidRPr="00A86288">
        <w:rPr>
          <w:rFonts w:ascii="Arial" w:hAnsi="Arial" w:cs="Arial"/>
          <w:color w:val="010000"/>
          <w:sz w:val="20"/>
        </w:rPr>
        <w:t xml:space="preserve"> arising at Vietnam Joint Stock Commercial Bank for Industry and Trade - Dong </w:t>
      </w:r>
      <w:proofErr w:type="spellStart"/>
      <w:r w:rsidRPr="00A86288">
        <w:rPr>
          <w:rFonts w:ascii="Arial" w:hAnsi="Arial" w:cs="Arial"/>
          <w:color w:val="010000"/>
          <w:sz w:val="20"/>
        </w:rPr>
        <w:t>Nai</w:t>
      </w:r>
      <w:proofErr w:type="spellEnd"/>
      <w:r w:rsidRPr="00A86288">
        <w:rPr>
          <w:rFonts w:ascii="Arial" w:hAnsi="Arial" w:cs="Arial"/>
          <w:color w:val="010000"/>
          <w:sz w:val="20"/>
        </w:rPr>
        <w:t xml:space="preserve"> Branch.</w:t>
      </w:r>
    </w:p>
    <w:p w14:paraId="00000008" w14:textId="5B7CA17D" w:rsidR="00123022" w:rsidRPr="00A86288" w:rsidRDefault="00102EB5" w:rsidP="00CA76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6288">
        <w:rPr>
          <w:rFonts w:ascii="Arial" w:hAnsi="Arial" w:cs="Arial"/>
          <w:color w:val="010000"/>
          <w:sz w:val="20"/>
          <w:lang w:val="vi-VN"/>
        </w:rPr>
        <w:t>Collateral:</w:t>
      </w:r>
      <w:r w:rsidRPr="00A86288">
        <w:rPr>
          <w:rFonts w:ascii="Arial" w:hAnsi="Arial" w:cs="Arial"/>
          <w:color w:val="010000"/>
          <w:sz w:val="20"/>
        </w:rPr>
        <w:t xml:space="preserve"> </w:t>
      </w:r>
      <w:r w:rsidRPr="00A86288">
        <w:rPr>
          <w:rFonts w:ascii="Arial" w:hAnsi="Arial" w:cs="Arial"/>
          <w:color w:val="010000"/>
          <w:sz w:val="20"/>
          <w:lang w:val="vi-VN"/>
        </w:rPr>
        <w:t>Mortgaging asset</w:t>
      </w:r>
      <w:r w:rsidR="00A86288" w:rsidRPr="00A86288">
        <w:rPr>
          <w:rFonts w:ascii="Arial" w:hAnsi="Arial" w:cs="Arial"/>
          <w:color w:val="010000"/>
          <w:sz w:val="20"/>
        </w:rPr>
        <w:t>.</w:t>
      </w:r>
    </w:p>
    <w:p w14:paraId="00000009" w14:textId="012D1DEE" w:rsidR="00123022" w:rsidRPr="00A86288" w:rsidRDefault="00A86288" w:rsidP="00CA76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6288">
        <w:rPr>
          <w:rFonts w:ascii="Arial" w:hAnsi="Arial" w:cs="Arial"/>
          <w:color w:val="010000"/>
          <w:sz w:val="20"/>
        </w:rPr>
        <w:t xml:space="preserve">By this </w:t>
      </w:r>
      <w:r w:rsidR="00102EB5" w:rsidRPr="00A86288">
        <w:rPr>
          <w:rFonts w:ascii="Arial" w:hAnsi="Arial" w:cs="Arial"/>
          <w:color w:val="010000"/>
          <w:sz w:val="20"/>
          <w:lang w:val="vi-VN"/>
        </w:rPr>
        <w:t>Resolution</w:t>
      </w:r>
      <w:r w:rsidRPr="00A86288">
        <w:rPr>
          <w:rFonts w:ascii="Arial" w:hAnsi="Arial" w:cs="Arial"/>
          <w:color w:val="010000"/>
          <w:sz w:val="20"/>
        </w:rPr>
        <w:t>,</w:t>
      </w:r>
      <w:r w:rsidR="00102EB5" w:rsidRPr="00A86288">
        <w:rPr>
          <w:rFonts w:ascii="Arial" w:hAnsi="Arial" w:cs="Arial"/>
          <w:color w:val="010000"/>
          <w:sz w:val="20"/>
        </w:rPr>
        <w:t xml:space="preserve"> the Board of Directors of the C</w:t>
      </w:r>
      <w:r w:rsidRPr="00A86288">
        <w:rPr>
          <w:rFonts w:ascii="Arial" w:hAnsi="Arial" w:cs="Arial"/>
          <w:color w:val="010000"/>
          <w:sz w:val="20"/>
        </w:rPr>
        <w:t xml:space="preserve">ompany agreed to assign Mr. Liu </w:t>
      </w:r>
      <w:proofErr w:type="spellStart"/>
      <w:r w:rsidRPr="00A86288">
        <w:rPr>
          <w:rFonts w:ascii="Arial" w:hAnsi="Arial" w:cs="Arial"/>
          <w:color w:val="010000"/>
          <w:sz w:val="20"/>
        </w:rPr>
        <w:t>Chien</w:t>
      </w:r>
      <w:proofErr w:type="spellEnd"/>
      <w:r w:rsidRPr="00A86288">
        <w:rPr>
          <w:rFonts w:ascii="Arial" w:hAnsi="Arial" w:cs="Arial"/>
          <w:color w:val="010000"/>
          <w:sz w:val="20"/>
        </w:rPr>
        <w:t xml:space="preserve"> Hung, the </w:t>
      </w:r>
      <w:r w:rsidR="00CA76F6">
        <w:rPr>
          <w:rFonts w:ascii="Arial" w:hAnsi="Arial" w:cs="Arial"/>
          <w:color w:val="010000"/>
          <w:sz w:val="20"/>
        </w:rPr>
        <w:t>Managing Director</w:t>
      </w:r>
      <w:r w:rsidRPr="00A86288">
        <w:rPr>
          <w:rFonts w:ascii="Arial" w:hAnsi="Arial" w:cs="Arial"/>
          <w:color w:val="010000"/>
          <w:sz w:val="20"/>
        </w:rPr>
        <w:t xml:space="preserve"> to be authorized to sign all documents related to the loans, the use of loans, debt repayment with Vietnam Joint Stock Commercial Bank for Industry and Trade - Dong </w:t>
      </w:r>
      <w:proofErr w:type="spellStart"/>
      <w:r w:rsidRPr="00A86288">
        <w:rPr>
          <w:rFonts w:ascii="Arial" w:hAnsi="Arial" w:cs="Arial"/>
          <w:color w:val="010000"/>
          <w:sz w:val="20"/>
        </w:rPr>
        <w:t>Nai</w:t>
      </w:r>
      <w:proofErr w:type="spellEnd"/>
      <w:r w:rsidRPr="00A86288">
        <w:rPr>
          <w:rFonts w:ascii="Arial" w:hAnsi="Arial" w:cs="Arial"/>
          <w:color w:val="010000"/>
          <w:sz w:val="20"/>
        </w:rPr>
        <w:t xml:space="preserve"> Branch</w:t>
      </w:r>
    </w:p>
    <w:p w14:paraId="0000000A" w14:textId="036DCA09" w:rsidR="00123022" w:rsidRPr="00A86288" w:rsidRDefault="00A86288" w:rsidP="00CA76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6288">
        <w:rPr>
          <w:rFonts w:ascii="Arial" w:hAnsi="Arial" w:cs="Arial"/>
          <w:color w:val="010000"/>
          <w:sz w:val="20"/>
        </w:rPr>
        <w:t xml:space="preserve">This Resolution takes effect from the date of its signing. The Board of Directors and </w:t>
      </w:r>
      <w:r w:rsidR="00CA76F6">
        <w:rPr>
          <w:rFonts w:ascii="Arial" w:hAnsi="Arial" w:cs="Arial"/>
          <w:color w:val="010000"/>
          <w:sz w:val="20"/>
        </w:rPr>
        <w:t>Executive Board</w:t>
      </w:r>
      <w:r w:rsidRPr="00A86288">
        <w:rPr>
          <w:rFonts w:ascii="Arial" w:hAnsi="Arial" w:cs="Arial"/>
          <w:color w:val="010000"/>
          <w:sz w:val="20"/>
        </w:rPr>
        <w:t xml:space="preserve"> implement the contents of this Resolution </w:t>
      </w:r>
      <w:r w:rsidR="00CA76F6">
        <w:rPr>
          <w:rFonts w:ascii="Arial" w:hAnsi="Arial" w:cs="Arial"/>
          <w:color w:val="010000"/>
          <w:sz w:val="20"/>
        </w:rPr>
        <w:t>as per</w:t>
      </w:r>
      <w:r w:rsidRPr="00A86288">
        <w:rPr>
          <w:rFonts w:ascii="Arial" w:hAnsi="Arial" w:cs="Arial"/>
          <w:color w:val="010000"/>
          <w:sz w:val="20"/>
        </w:rPr>
        <w:t xml:space="preserve"> regulations.</w:t>
      </w:r>
    </w:p>
    <w:sectPr w:rsidR="00123022" w:rsidRPr="00A86288" w:rsidSect="00102EB5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1D43"/>
    <w:multiLevelType w:val="multilevel"/>
    <w:tmpl w:val="B4D4DC3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8115B7A"/>
    <w:multiLevelType w:val="multilevel"/>
    <w:tmpl w:val="5A34107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22"/>
    <w:rsid w:val="00102EB5"/>
    <w:rsid w:val="00123022"/>
    <w:rsid w:val="009F51CF"/>
    <w:rsid w:val="00A86288"/>
    <w:rsid w:val="00CA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D5E294"/>
  <w15:docId w15:val="{1884F7C1-FC45-468E-A8A0-43D47410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DC5F72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364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4"/>
      <w:szCs w:val="14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03640"/>
      <w:sz w:val="30"/>
      <w:szCs w:val="3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line="269" w:lineRule="auto"/>
      <w:jc w:val="right"/>
    </w:pPr>
    <w:rPr>
      <w:rFonts w:ascii="Times New Roman" w:eastAsia="Times New Roman" w:hAnsi="Times New Roman" w:cs="Times New Roman"/>
      <w:b/>
      <w:bCs/>
      <w:color w:val="DC5F72"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line="271" w:lineRule="auto"/>
    </w:pPr>
    <w:rPr>
      <w:rFonts w:ascii="Times New Roman" w:eastAsia="Times New Roman" w:hAnsi="Times New Roman" w:cs="Times New Roman"/>
      <w:color w:val="303640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FF0000"/>
      <w:sz w:val="14"/>
      <w:szCs w:val="14"/>
    </w:rPr>
  </w:style>
  <w:style w:type="paragraph" w:customStyle="1" w:styleId="Bodytext50">
    <w:name w:val="Body text (5)"/>
    <w:basedOn w:val="Normal"/>
    <w:link w:val="Bodytext5"/>
    <w:pPr>
      <w:ind w:left="4660"/>
    </w:pPr>
    <w:rPr>
      <w:rFonts w:ascii="Times New Roman" w:eastAsia="Times New Roman" w:hAnsi="Times New Roman" w:cs="Times New Roman"/>
      <w:b/>
      <w:bCs/>
      <w:color w:val="303640"/>
      <w:sz w:val="30"/>
      <w:szCs w:val="30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RyrtCzvbBT+EtM8uWaGc3ml5Tg==">CgMxLjA4AHIhMW1OTkd1SzN4eEpaY3B3VHdRaUh1Z01wTEozZExqY0dD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2024-07-15T03:06:00Z</dcterms:created>
  <dcterms:modified xsi:type="dcterms:W3CDTF">2024-07-15T03:06:00Z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65a8d0ef7950c2783f3f3fefdccfe91e086c11bac830ab93a6d1751d3c74f54c</vt:lpwstr>
  </property>
</Properties>
</file>