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1CA1" w:rsidRPr="000538D4" w:rsidRDefault="000538D4" w:rsidP="00240C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ptos" w:hAnsi="Arial" w:cs="Arial"/>
          <w:b/>
          <w:color w:val="010000"/>
          <w:sz w:val="20"/>
          <w:szCs w:val="20"/>
        </w:rPr>
      </w:pPr>
      <w:bookmarkStart w:id="0" w:name="_GoBack"/>
      <w:r w:rsidRPr="000538D4">
        <w:rPr>
          <w:rFonts w:ascii="Arial" w:hAnsi="Arial" w:cs="Arial"/>
          <w:b/>
          <w:color w:val="010000"/>
          <w:sz w:val="20"/>
        </w:rPr>
        <w:t>AMP: Board Decision</w:t>
      </w:r>
    </w:p>
    <w:p w14:paraId="00000002" w14:textId="412AE9F4" w:rsidR="00A61CA1" w:rsidRPr="000538D4" w:rsidRDefault="000538D4" w:rsidP="00240C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ptos" w:hAnsi="Arial" w:cs="Arial"/>
          <w:color w:val="010000"/>
          <w:sz w:val="20"/>
          <w:szCs w:val="20"/>
        </w:rPr>
      </w:pPr>
      <w:r w:rsidRPr="000538D4">
        <w:rPr>
          <w:rFonts w:ascii="Arial" w:hAnsi="Arial" w:cs="Arial"/>
          <w:color w:val="010000"/>
          <w:sz w:val="20"/>
        </w:rPr>
        <w:t xml:space="preserve">On July 11, 2024, </w:t>
      </w:r>
      <w:proofErr w:type="spellStart"/>
      <w:r w:rsidRPr="000538D4">
        <w:rPr>
          <w:rFonts w:ascii="Arial" w:hAnsi="Arial" w:cs="Arial"/>
          <w:color w:val="010000"/>
          <w:sz w:val="20"/>
        </w:rPr>
        <w:t>Armephaco</w:t>
      </w:r>
      <w:proofErr w:type="spellEnd"/>
      <w:r w:rsidRPr="000538D4">
        <w:rPr>
          <w:rFonts w:ascii="Arial" w:hAnsi="Arial" w:cs="Arial"/>
          <w:color w:val="010000"/>
          <w:sz w:val="20"/>
        </w:rPr>
        <w:t xml:space="preserve"> Joint Stock Company announced Resolution No. 301/2024/NQ-HDQT as follows:</w:t>
      </w:r>
    </w:p>
    <w:p w14:paraId="00000003" w14:textId="0156B56E" w:rsidR="00A61CA1" w:rsidRPr="000538D4" w:rsidRDefault="000538D4" w:rsidP="00240C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ptos" w:hAnsi="Arial" w:cs="Arial"/>
          <w:color w:val="010000"/>
          <w:sz w:val="20"/>
          <w:szCs w:val="20"/>
        </w:rPr>
      </w:pPr>
      <w:r w:rsidRPr="000538D4">
        <w:rPr>
          <w:rFonts w:ascii="Arial" w:hAnsi="Arial" w:cs="Arial"/>
          <w:color w:val="010000"/>
          <w:sz w:val="20"/>
        </w:rPr>
        <w:t xml:space="preserve">‎‎Article 1. Approve the amended and supplemented Charter of </w:t>
      </w:r>
      <w:proofErr w:type="spellStart"/>
      <w:r w:rsidRPr="000538D4">
        <w:rPr>
          <w:rFonts w:ascii="Arial" w:hAnsi="Arial" w:cs="Arial"/>
          <w:color w:val="010000"/>
          <w:sz w:val="20"/>
        </w:rPr>
        <w:t>Armephaco</w:t>
      </w:r>
      <w:proofErr w:type="spellEnd"/>
      <w:r w:rsidRPr="000538D4">
        <w:rPr>
          <w:rFonts w:ascii="Arial" w:hAnsi="Arial" w:cs="Arial"/>
          <w:color w:val="010000"/>
          <w:sz w:val="20"/>
        </w:rPr>
        <w:t xml:space="preserve"> Joint Stock Company according to General Mandate No. 279/NQ-DHDCD dated June 18, 2024.</w:t>
      </w:r>
    </w:p>
    <w:p w14:paraId="00000004" w14:textId="03FE052C" w:rsidR="00A61CA1" w:rsidRPr="000538D4" w:rsidRDefault="000538D4" w:rsidP="00240C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ptos" w:hAnsi="Arial" w:cs="Arial"/>
          <w:color w:val="010000"/>
          <w:sz w:val="20"/>
          <w:szCs w:val="20"/>
        </w:rPr>
      </w:pPr>
      <w:r w:rsidRPr="000538D4">
        <w:rPr>
          <w:rFonts w:ascii="Arial" w:hAnsi="Arial" w:cs="Arial"/>
          <w:color w:val="010000"/>
          <w:sz w:val="20"/>
        </w:rPr>
        <w:t xml:space="preserve">‎‎Article 2. Approve the amended and supplemented internal regulations on corporate governance of </w:t>
      </w:r>
      <w:proofErr w:type="spellStart"/>
      <w:r w:rsidRPr="000538D4">
        <w:rPr>
          <w:rFonts w:ascii="Arial" w:hAnsi="Arial" w:cs="Arial"/>
          <w:color w:val="010000"/>
          <w:sz w:val="20"/>
        </w:rPr>
        <w:t>Armephaco</w:t>
      </w:r>
      <w:proofErr w:type="spellEnd"/>
      <w:r w:rsidRPr="000538D4">
        <w:rPr>
          <w:rFonts w:ascii="Arial" w:hAnsi="Arial" w:cs="Arial"/>
          <w:color w:val="010000"/>
          <w:sz w:val="20"/>
        </w:rPr>
        <w:t xml:space="preserve"> Joint Stock Company according to General Mandate No. 279/NQ-DHDCD dated June 18, 2024.</w:t>
      </w:r>
    </w:p>
    <w:p w14:paraId="00000005" w14:textId="49BD931F" w:rsidR="00A61CA1" w:rsidRPr="000538D4" w:rsidRDefault="000538D4" w:rsidP="00240C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ptos" w:hAnsi="Arial" w:cs="Arial"/>
          <w:color w:val="010000"/>
          <w:sz w:val="20"/>
          <w:szCs w:val="20"/>
        </w:rPr>
      </w:pPr>
      <w:r w:rsidRPr="000538D4">
        <w:rPr>
          <w:rFonts w:ascii="Arial" w:hAnsi="Arial" w:cs="Arial"/>
          <w:color w:val="010000"/>
          <w:sz w:val="20"/>
        </w:rPr>
        <w:t xml:space="preserve">Article 3. Approve the amended and supplemented operational regulation of </w:t>
      </w:r>
      <w:proofErr w:type="spellStart"/>
      <w:r w:rsidRPr="000538D4">
        <w:rPr>
          <w:rFonts w:ascii="Arial" w:hAnsi="Arial" w:cs="Arial"/>
          <w:color w:val="010000"/>
          <w:sz w:val="20"/>
        </w:rPr>
        <w:t>Armephaco</w:t>
      </w:r>
      <w:proofErr w:type="spellEnd"/>
      <w:r w:rsidRPr="000538D4">
        <w:rPr>
          <w:rFonts w:ascii="Arial" w:hAnsi="Arial" w:cs="Arial"/>
          <w:color w:val="010000"/>
          <w:sz w:val="20"/>
        </w:rPr>
        <w:t xml:space="preserve"> Joint Stock Company according to General Mandate No. 279/NQ-DHDCD dated June 18, 2024.</w:t>
      </w:r>
    </w:p>
    <w:p w14:paraId="00000006" w14:textId="77777777" w:rsidR="00A61CA1" w:rsidRPr="000538D4" w:rsidRDefault="000538D4" w:rsidP="00240C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ptos" w:hAnsi="Arial" w:cs="Arial"/>
          <w:color w:val="010000"/>
          <w:sz w:val="20"/>
          <w:szCs w:val="20"/>
        </w:rPr>
      </w:pPr>
      <w:r w:rsidRPr="000538D4">
        <w:rPr>
          <w:rFonts w:ascii="Arial" w:hAnsi="Arial" w:cs="Arial"/>
          <w:color w:val="010000"/>
          <w:sz w:val="20"/>
        </w:rPr>
        <w:t xml:space="preserve">‎‎Article 4. This Resolution takes effect from the date of its signing. The Board of Directors and the Executive Board of </w:t>
      </w:r>
      <w:proofErr w:type="spellStart"/>
      <w:r w:rsidRPr="000538D4">
        <w:rPr>
          <w:rFonts w:ascii="Arial" w:hAnsi="Arial" w:cs="Arial"/>
          <w:color w:val="010000"/>
          <w:sz w:val="20"/>
        </w:rPr>
        <w:t>Armephaco</w:t>
      </w:r>
      <w:proofErr w:type="spellEnd"/>
      <w:r w:rsidRPr="000538D4">
        <w:rPr>
          <w:rFonts w:ascii="Arial" w:hAnsi="Arial" w:cs="Arial"/>
          <w:color w:val="010000"/>
          <w:sz w:val="20"/>
        </w:rPr>
        <w:t xml:space="preserve"> Joint Stock Company and relevant Departments are responsible for implementing this Resolution.</w:t>
      </w:r>
      <w:bookmarkEnd w:id="0"/>
    </w:p>
    <w:sectPr w:rsidR="00A61CA1" w:rsidRPr="000538D4" w:rsidSect="000538D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altName w:val="Times New Roman"/>
    <w:charset w:val="00"/>
    <w:family w:val="auto"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A1"/>
    <w:rsid w:val="000538D4"/>
    <w:rsid w:val="00240C3E"/>
    <w:rsid w:val="00A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8E1EC"/>
  <w15:docId w15:val="{137CCFC3-B021-48D4-B2F8-CE8784BF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icrosoft Sans Serif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firstLine="27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180" w:lineRule="auto"/>
    </w:pPr>
    <w:rPr>
      <w:rFonts w:ascii="Arial" w:eastAsia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BA1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A3"/>
    <w:rPr>
      <w:rFonts w:eastAsia="Microsoft Sans Serif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1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A3"/>
    <w:rPr>
      <w:rFonts w:eastAsia="Microsoft Sans Serif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ygPuCMJ/+8sBgs04Yf8Z4P5hIA==">CgMxLjA4AHIhMXh0NFRkal9ENFFocmtSb1REa21zT0d2NkNwbkdlamZP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748</Characters>
  <Application>Microsoft Office Word</Application>
  <DocSecurity>0</DocSecurity>
  <Lines>13</Lines>
  <Paragraphs>6</Paragraphs>
  <ScaleCrop>false</ScaleCrop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2024-07-15T03:29:00Z</dcterms:created>
  <dcterms:modified xsi:type="dcterms:W3CDTF">2024-07-16T02:51:00Z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e282ce50cfc5b43efe4ffdc91e65f1b441ff915e3fc079a77a66e8302ee87009</vt:lpwstr>
  </property>
</Properties>
</file>