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271F"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B366E">
        <w:rPr>
          <w:rFonts w:ascii="Arial" w:hAnsi="Arial" w:cs="Arial"/>
          <w:b/>
          <w:color w:val="010000"/>
          <w:sz w:val="20"/>
        </w:rPr>
        <w:t>ATS: Information disclosure on correcting the contents of the Annual General Mandate 2024</w:t>
      </w:r>
    </w:p>
    <w:p w14:paraId="00000002" w14:textId="55544FB0" w:rsidR="0083271F" w:rsidRPr="006B366E" w:rsidRDefault="006B366E" w:rsidP="00BB7B72">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B366E">
        <w:rPr>
          <w:rFonts w:ascii="Arial" w:hAnsi="Arial" w:cs="Arial"/>
          <w:color w:val="010000"/>
          <w:sz w:val="20"/>
        </w:rPr>
        <w:t xml:space="preserve">On July 12, 2024, ATS Investment Group Joint Stock Company announced Official Dispatch </w:t>
      </w:r>
      <w:r w:rsidR="00C73B4A" w:rsidRPr="006B366E">
        <w:rPr>
          <w:rFonts w:ascii="Arial" w:hAnsi="Arial" w:cs="Arial"/>
          <w:color w:val="010000"/>
          <w:sz w:val="20"/>
        </w:rPr>
        <w:t xml:space="preserve">No. </w:t>
      </w:r>
      <w:r w:rsidRPr="006B366E">
        <w:rPr>
          <w:rFonts w:ascii="Arial" w:hAnsi="Arial" w:cs="Arial"/>
          <w:color w:val="010000"/>
          <w:sz w:val="20"/>
        </w:rPr>
        <w:t>44/2024/CV-ATS as follows:</w:t>
      </w:r>
    </w:p>
    <w:p w14:paraId="1E81FCD0" w14:textId="6FFBE4B8" w:rsidR="00C73B4A" w:rsidRPr="006B366E" w:rsidRDefault="00C73B4A"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eastAsia="Arial" w:hAnsi="Arial" w:cs="Arial"/>
          <w:color w:val="010000"/>
          <w:sz w:val="20"/>
          <w:szCs w:val="20"/>
        </w:rPr>
        <w:t>ATS Investment Group Joint Stock Company would like to announce the correction of the content in Clause 1, Article 6; Clause 1, Article 15 in Annual General Mandate No. 1904/2024/NQ/DHDCD-ATS dated April 19, 2024, as follows:</w:t>
      </w:r>
      <w:bookmarkStart w:id="0" w:name="_GoBack"/>
      <w:bookmarkEnd w:id="0"/>
    </w:p>
    <w:p w14:paraId="00000003" w14:textId="77777777" w:rsidR="0083271F"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t>Disclosed contents:</w:t>
      </w:r>
    </w:p>
    <w:p w14:paraId="00000004" w14:textId="77777777" w:rsidR="0083271F"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t>‎‎Article 6. Approve the plan on profit distribution in 2024</w:t>
      </w:r>
    </w:p>
    <w:p w14:paraId="00000005" w14:textId="3085750A" w:rsidR="0083271F" w:rsidRPr="006B366E" w:rsidRDefault="006B366E" w:rsidP="00BB7B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366E">
        <w:rPr>
          <w:rFonts w:ascii="Arial" w:hAnsi="Arial" w:cs="Arial"/>
          <w:color w:val="010000"/>
          <w:sz w:val="20"/>
        </w:rPr>
        <w:t xml:space="preserve">In 2024, the </w:t>
      </w:r>
      <w:r w:rsidR="00C73B4A" w:rsidRPr="006B366E">
        <w:rPr>
          <w:rFonts w:ascii="Arial" w:hAnsi="Arial" w:cs="Arial"/>
          <w:color w:val="010000"/>
          <w:sz w:val="20"/>
        </w:rPr>
        <w:t xml:space="preserve">results of </w:t>
      </w:r>
      <w:r w:rsidRPr="006B366E">
        <w:rPr>
          <w:rFonts w:ascii="Arial" w:hAnsi="Arial" w:cs="Arial"/>
          <w:color w:val="010000"/>
          <w:sz w:val="20"/>
        </w:rPr>
        <w:t>production and business</w:t>
      </w:r>
      <w:r w:rsidR="00C73B4A" w:rsidRPr="006B366E">
        <w:rPr>
          <w:rFonts w:ascii="Arial" w:hAnsi="Arial" w:cs="Arial"/>
          <w:color w:val="010000"/>
          <w:sz w:val="20"/>
        </w:rPr>
        <w:t xml:space="preserve"> activities</w:t>
      </w:r>
      <w:r w:rsidRPr="006B366E">
        <w:rPr>
          <w:rFonts w:ascii="Arial" w:hAnsi="Arial" w:cs="Arial"/>
          <w:color w:val="010000"/>
          <w:sz w:val="20"/>
        </w:rPr>
        <w:t xml:space="preserve"> and profit after tax pursuant to the Audited Financial Statements 2024 did not meet expectations. Therefore, the Board of Directors hereby submits to the General Meeting of Shareholders for approval on not paying dividends from undistributed profit after tax in 2023.</w:t>
      </w:r>
    </w:p>
    <w:p w14:paraId="0AE7C23C" w14:textId="2B99BBBD" w:rsidR="00C73B4A" w:rsidRPr="006B366E" w:rsidRDefault="00C73B4A"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t>…</w:t>
      </w:r>
    </w:p>
    <w:p w14:paraId="00000006" w14:textId="77777777" w:rsidR="0083271F"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t xml:space="preserve">‎‎Article 15. Approve the transfer of shares in joint ventures (Delta Joint Stock Company, T.N.T Pharmaceutical and Medical Equipment Joint Stock Company, </w:t>
      </w:r>
      <w:proofErr w:type="spellStart"/>
      <w:r w:rsidRPr="006B366E">
        <w:rPr>
          <w:rFonts w:ascii="Arial" w:hAnsi="Arial" w:cs="Arial"/>
          <w:color w:val="010000"/>
          <w:sz w:val="20"/>
        </w:rPr>
        <w:t>Quang</w:t>
      </w:r>
      <w:proofErr w:type="spellEnd"/>
      <w:r w:rsidRPr="006B366E">
        <w:rPr>
          <w:rFonts w:ascii="Arial" w:hAnsi="Arial" w:cs="Arial"/>
          <w:color w:val="010000"/>
          <w:sz w:val="20"/>
        </w:rPr>
        <w:t xml:space="preserve"> Nguyen Land Construction Development Investment Joint Stock Company) and the receipt of the transfer of shares at CPG Real Estate Investment - Management Joint Stock Company:</w:t>
      </w:r>
    </w:p>
    <w:p w14:paraId="00000007" w14:textId="77777777" w:rsidR="0083271F"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t>1. Approve the transfer of shares in some joint ventures</w:t>
      </w:r>
    </w:p>
    <w:p w14:paraId="00000008" w14:textId="009DB5E1" w:rsidR="0083271F" w:rsidRPr="006B366E" w:rsidRDefault="006B366E" w:rsidP="00BB7B72">
      <w:pPr>
        <w:numPr>
          <w:ilvl w:val="0"/>
          <w:numId w:val="5"/>
        </w:numPr>
        <w:pBdr>
          <w:top w:val="nil"/>
          <w:left w:val="nil"/>
          <w:bottom w:val="nil"/>
          <w:right w:val="nil"/>
          <w:between w:val="nil"/>
        </w:pBdr>
        <w:tabs>
          <w:tab w:val="left" w:pos="432"/>
          <w:tab w:val="left" w:pos="2136"/>
        </w:tabs>
        <w:spacing w:after="120" w:line="360" w:lineRule="auto"/>
        <w:jc w:val="both"/>
        <w:rPr>
          <w:rFonts w:ascii="Arial" w:eastAsia="Arial" w:hAnsi="Arial" w:cs="Arial"/>
          <w:color w:val="010000"/>
          <w:sz w:val="20"/>
          <w:szCs w:val="20"/>
        </w:rPr>
      </w:pPr>
      <w:r w:rsidRPr="006B366E">
        <w:rPr>
          <w:rFonts w:ascii="Arial" w:hAnsi="Arial" w:cs="Arial"/>
          <w:color w:val="010000"/>
          <w:sz w:val="20"/>
        </w:rPr>
        <w:t xml:space="preserve">Approve the transfer of 94,500 shares, accounting for 31.5% of charter capital of T.N.T Pharmaceutical and Medical Equipment Joint Stock Company (Business Registration Certificate </w:t>
      </w:r>
      <w:r w:rsidR="00C73B4A" w:rsidRPr="006B366E">
        <w:rPr>
          <w:rFonts w:ascii="Arial" w:hAnsi="Arial" w:cs="Arial"/>
          <w:color w:val="010000"/>
          <w:sz w:val="20"/>
        </w:rPr>
        <w:t xml:space="preserve">No. </w:t>
      </w:r>
      <w:r w:rsidRPr="006B366E">
        <w:rPr>
          <w:rFonts w:ascii="Arial" w:hAnsi="Arial" w:cs="Arial"/>
          <w:color w:val="010000"/>
          <w:sz w:val="20"/>
        </w:rPr>
        <w:t>0102980502 issued by Hanoi Authority for Planning and Investment for the first time on October 17, 2008 and issued the 4th change on August 25, 2020), with the worth of VND9,450,000,000.</w:t>
      </w:r>
    </w:p>
    <w:p w14:paraId="00000009" w14:textId="78A5CA41" w:rsidR="0083271F" w:rsidRPr="006B366E" w:rsidRDefault="006B366E" w:rsidP="00BB7B72">
      <w:pPr>
        <w:numPr>
          <w:ilvl w:val="0"/>
          <w:numId w:val="5"/>
        </w:numPr>
        <w:pBdr>
          <w:top w:val="nil"/>
          <w:left w:val="nil"/>
          <w:bottom w:val="nil"/>
          <w:right w:val="nil"/>
          <w:between w:val="nil"/>
        </w:pBdr>
        <w:tabs>
          <w:tab w:val="left" w:pos="432"/>
          <w:tab w:val="left" w:pos="2129"/>
        </w:tabs>
        <w:spacing w:after="120" w:line="360" w:lineRule="auto"/>
        <w:jc w:val="both"/>
        <w:rPr>
          <w:rFonts w:ascii="Arial" w:eastAsia="Arial" w:hAnsi="Arial" w:cs="Arial"/>
          <w:color w:val="010000"/>
          <w:sz w:val="20"/>
          <w:szCs w:val="20"/>
        </w:rPr>
      </w:pPr>
      <w:r w:rsidRPr="006B366E">
        <w:rPr>
          <w:rFonts w:ascii="Arial" w:hAnsi="Arial" w:cs="Arial"/>
          <w:color w:val="010000"/>
          <w:sz w:val="20"/>
        </w:rPr>
        <w:t xml:space="preserve">Approve the transfer of 926,000 shares, accounting for 46.3% of charter capital of </w:t>
      </w:r>
      <w:proofErr w:type="spellStart"/>
      <w:r w:rsidRPr="006B366E">
        <w:rPr>
          <w:rFonts w:ascii="Arial" w:hAnsi="Arial" w:cs="Arial"/>
          <w:color w:val="010000"/>
          <w:sz w:val="20"/>
        </w:rPr>
        <w:t>Quang</w:t>
      </w:r>
      <w:proofErr w:type="spellEnd"/>
      <w:r w:rsidRPr="006B366E">
        <w:rPr>
          <w:rFonts w:ascii="Arial" w:hAnsi="Arial" w:cs="Arial"/>
          <w:color w:val="010000"/>
          <w:sz w:val="20"/>
        </w:rPr>
        <w:t xml:space="preserve"> Nguyen Land Construction Development Investment Joint Stock Company (Business Registration Certificate </w:t>
      </w:r>
      <w:r w:rsidR="00C73B4A" w:rsidRPr="006B366E">
        <w:rPr>
          <w:rFonts w:ascii="Arial" w:hAnsi="Arial" w:cs="Arial"/>
          <w:color w:val="010000"/>
          <w:sz w:val="20"/>
        </w:rPr>
        <w:t xml:space="preserve">No. </w:t>
      </w:r>
      <w:r w:rsidRPr="006B366E">
        <w:rPr>
          <w:rFonts w:ascii="Arial" w:hAnsi="Arial" w:cs="Arial"/>
          <w:color w:val="010000"/>
          <w:sz w:val="20"/>
        </w:rPr>
        <w:t>0109530728 issued by Hanoi Authority for Planning and Investment for the first time on February 24, 2021), with the worth of VND9,260,000,000.</w:t>
      </w:r>
    </w:p>
    <w:p w14:paraId="0000000A" w14:textId="1A242B82" w:rsidR="0083271F" w:rsidRPr="006B366E" w:rsidRDefault="006B366E" w:rsidP="00BB7B72">
      <w:pPr>
        <w:numPr>
          <w:ilvl w:val="0"/>
          <w:numId w:val="5"/>
        </w:numPr>
        <w:pBdr>
          <w:top w:val="nil"/>
          <w:left w:val="nil"/>
          <w:bottom w:val="nil"/>
          <w:right w:val="nil"/>
          <w:between w:val="nil"/>
        </w:pBdr>
        <w:tabs>
          <w:tab w:val="left" w:pos="432"/>
          <w:tab w:val="left" w:pos="2136"/>
        </w:tabs>
        <w:spacing w:after="120" w:line="360" w:lineRule="auto"/>
        <w:jc w:val="both"/>
        <w:rPr>
          <w:rFonts w:ascii="Arial" w:eastAsia="Arial" w:hAnsi="Arial" w:cs="Arial"/>
          <w:color w:val="010000"/>
          <w:sz w:val="20"/>
          <w:szCs w:val="20"/>
        </w:rPr>
      </w:pPr>
      <w:r w:rsidRPr="006B366E">
        <w:rPr>
          <w:rFonts w:ascii="Arial" w:hAnsi="Arial" w:cs="Arial"/>
          <w:color w:val="010000"/>
          <w:sz w:val="20"/>
        </w:rPr>
        <w:t xml:space="preserve">Approve the transfer of 190,000 shares, accounting for 9.5% of charter capital of Delta Joint Stock Company (Business Registration Certificate </w:t>
      </w:r>
      <w:r w:rsidR="00C73B4A" w:rsidRPr="006B366E">
        <w:rPr>
          <w:rFonts w:ascii="Arial" w:hAnsi="Arial" w:cs="Arial"/>
          <w:color w:val="010000"/>
          <w:sz w:val="20"/>
        </w:rPr>
        <w:t xml:space="preserve">No. </w:t>
      </w:r>
      <w:r w:rsidRPr="006B366E">
        <w:rPr>
          <w:rFonts w:ascii="Arial" w:hAnsi="Arial" w:cs="Arial"/>
          <w:color w:val="010000"/>
          <w:sz w:val="20"/>
        </w:rPr>
        <w:t>0101160585 issued by Hanoi Authority for Planning and Investment for the first time on August 27, 2001), with the worth of VND19,000,000,000.</w:t>
      </w:r>
    </w:p>
    <w:p w14:paraId="0000000B" w14:textId="77777777" w:rsidR="0083271F"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t>Corrected contents:</w:t>
      </w:r>
    </w:p>
    <w:p w14:paraId="0000000C" w14:textId="77777777" w:rsidR="0083271F"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t>‎‎Article 6. Approve the plan on profit distribution in 2024</w:t>
      </w:r>
    </w:p>
    <w:p w14:paraId="0000000D" w14:textId="04C941E6" w:rsidR="0083271F" w:rsidRPr="006B366E" w:rsidRDefault="006B366E" w:rsidP="00BB7B7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366E">
        <w:rPr>
          <w:rFonts w:ascii="Arial" w:hAnsi="Arial" w:cs="Arial"/>
          <w:color w:val="010000"/>
          <w:sz w:val="20"/>
        </w:rPr>
        <w:t>In 2023, the results of production and business activities and profit after tax pursuant to the Audited Financial Statements 2023 did not meet expectations. Therefore, the Board of Directors hereby submits to the General Meeting of Shareholders for approval on not paying dividends from undistributed profit after tax in 2023.</w:t>
      </w:r>
    </w:p>
    <w:p w14:paraId="37F1B6CC" w14:textId="28A7E7EE" w:rsidR="006B366E"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lastRenderedPageBreak/>
        <w:t>…</w:t>
      </w:r>
    </w:p>
    <w:p w14:paraId="0000000E" w14:textId="77777777" w:rsidR="0083271F"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t xml:space="preserve">‎‎Article 15. Approve the transfer of shares in joint ventures (Delta Joint Stock Company, T.N.T Pharmaceutical and Medical Equipment Joint Stock Company, </w:t>
      </w:r>
      <w:proofErr w:type="spellStart"/>
      <w:r w:rsidRPr="006B366E">
        <w:rPr>
          <w:rFonts w:ascii="Arial" w:hAnsi="Arial" w:cs="Arial"/>
          <w:color w:val="010000"/>
          <w:sz w:val="20"/>
        </w:rPr>
        <w:t>Quang</w:t>
      </w:r>
      <w:proofErr w:type="spellEnd"/>
      <w:r w:rsidRPr="006B366E">
        <w:rPr>
          <w:rFonts w:ascii="Arial" w:hAnsi="Arial" w:cs="Arial"/>
          <w:color w:val="010000"/>
          <w:sz w:val="20"/>
        </w:rPr>
        <w:t xml:space="preserve"> Nguyen Land Construction Development Investment Joint Stock Company) and the receipt of the transfer of shares at CPG Real Estate Investment - Management Joint Stock Company:</w:t>
      </w:r>
    </w:p>
    <w:p w14:paraId="0000000F" w14:textId="77777777" w:rsidR="0083271F" w:rsidRPr="006B366E" w:rsidRDefault="006B366E" w:rsidP="00BB7B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366E">
        <w:rPr>
          <w:rFonts w:ascii="Arial" w:hAnsi="Arial" w:cs="Arial"/>
          <w:color w:val="010000"/>
          <w:sz w:val="20"/>
        </w:rPr>
        <w:t>Approve the transfer of shares in some joint ventures</w:t>
      </w:r>
    </w:p>
    <w:p w14:paraId="00000010" w14:textId="22C3B7EE" w:rsidR="0083271F" w:rsidRPr="006B366E" w:rsidRDefault="006B366E" w:rsidP="00BB7B72">
      <w:pPr>
        <w:numPr>
          <w:ilvl w:val="0"/>
          <w:numId w:val="1"/>
        </w:numPr>
        <w:pBdr>
          <w:top w:val="nil"/>
          <w:left w:val="nil"/>
          <w:bottom w:val="nil"/>
          <w:right w:val="nil"/>
          <w:between w:val="nil"/>
        </w:pBdr>
        <w:tabs>
          <w:tab w:val="left" w:pos="432"/>
          <w:tab w:val="left" w:pos="2118"/>
        </w:tabs>
        <w:spacing w:after="120" w:line="360" w:lineRule="auto"/>
        <w:jc w:val="both"/>
        <w:rPr>
          <w:rFonts w:ascii="Arial" w:eastAsia="Arial" w:hAnsi="Arial" w:cs="Arial"/>
          <w:color w:val="010000"/>
          <w:sz w:val="20"/>
          <w:szCs w:val="20"/>
        </w:rPr>
      </w:pPr>
      <w:r w:rsidRPr="006B366E">
        <w:rPr>
          <w:rFonts w:ascii="Arial" w:hAnsi="Arial" w:cs="Arial"/>
          <w:color w:val="010000"/>
          <w:sz w:val="20"/>
        </w:rPr>
        <w:t xml:space="preserve">Approve the transfer of 94,500 shares, accounting for 31.5% of charter capital of T.N.T Pharmaceutical and Medical Equipment Joint Stock Company (Business Registration Certificate </w:t>
      </w:r>
      <w:r w:rsidR="00C73B4A" w:rsidRPr="006B366E">
        <w:rPr>
          <w:rFonts w:ascii="Arial" w:hAnsi="Arial" w:cs="Arial"/>
          <w:color w:val="010000"/>
          <w:sz w:val="20"/>
        </w:rPr>
        <w:t xml:space="preserve">No. </w:t>
      </w:r>
      <w:r w:rsidRPr="006B366E">
        <w:rPr>
          <w:rFonts w:ascii="Arial" w:hAnsi="Arial" w:cs="Arial"/>
          <w:color w:val="010000"/>
          <w:sz w:val="20"/>
        </w:rPr>
        <w:t>0102980502 issued by Hanoi Authority for Planning and Investment for the first time on October 17, 2008 and granted the 5th change on May 31, 2023), with the worth of VND9,450,000,000.</w:t>
      </w:r>
    </w:p>
    <w:p w14:paraId="00000011" w14:textId="70328DC5" w:rsidR="0083271F" w:rsidRPr="006B366E" w:rsidRDefault="006B366E" w:rsidP="00BB7B72">
      <w:pPr>
        <w:numPr>
          <w:ilvl w:val="0"/>
          <w:numId w:val="1"/>
        </w:numPr>
        <w:pBdr>
          <w:top w:val="nil"/>
          <w:left w:val="nil"/>
          <w:bottom w:val="nil"/>
          <w:right w:val="nil"/>
          <w:between w:val="nil"/>
        </w:pBdr>
        <w:tabs>
          <w:tab w:val="left" w:pos="432"/>
          <w:tab w:val="left" w:pos="2126"/>
        </w:tabs>
        <w:spacing w:after="120" w:line="360" w:lineRule="auto"/>
        <w:jc w:val="both"/>
        <w:rPr>
          <w:rFonts w:ascii="Arial" w:eastAsia="Arial" w:hAnsi="Arial" w:cs="Arial"/>
          <w:color w:val="010000"/>
          <w:sz w:val="20"/>
          <w:szCs w:val="20"/>
        </w:rPr>
      </w:pPr>
      <w:r w:rsidRPr="006B366E">
        <w:rPr>
          <w:rFonts w:ascii="Arial" w:hAnsi="Arial" w:cs="Arial"/>
          <w:color w:val="010000"/>
          <w:sz w:val="20"/>
        </w:rPr>
        <w:t xml:space="preserve">Approve the transfer of 896,000 shares, accounting for 44.8% of charter capital of </w:t>
      </w:r>
      <w:proofErr w:type="spellStart"/>
      <w:r w:rsidRPr="006B366E">
        <w:rPr>
          <w:rFonts w:ascii="Arial" w:hAnsi="Arial" w:cs="Arial"/>
          <w:color w:val="010000"/>
          <w:sz w:val="20"/>
        </w:rPr>
        <w:t>Quang</w:t>
      </w:r>
      <w:proofErr w:type="spellEnd"/>
      <w:r w:rsidRPr="006B366E">
        <w:rPr>
          <w:rFonts w:ascii="Arial" w:hAnsi="Arial" w:cs="Arial"/>
          <w:color w:val="010000"/>
          <w:sz w:val="20"/>
        </w:rPr>
        <w:t xml:space="preserve"> Nguyen Land Construction Development Investment Joint Stock Company (Business Registration Certificate </w:t>
      </w:r>
      <w:r w:rsidR="00C73B4A" w:rsidRPr="006B366E">
        <w:rPr>
          <w:rFonts w:ascii="Arial" w:hAnsi="Arial" w:cs="Arial"/>
          <w:color w:val="010000"/>
          <w:sz w:val="20"/>
        </w:rPr>
        <w:t xml:space="preserve">No. </w:t>
      </w:r>
      <w:r w:rsidRPr="006B366E">
        <w:rPr>
          <w:rFonts w:ascii="Arial" w:hAnsi="Arial" w:cs="Arial"/>
          <w:color w:val="010000"/>
          <w:sz w:val="20"/>
        </w:rPr>
        <w:t>0109530728 issued by Hanoi Authority for Planning and Investment for the first time on February 24, 2021), with the worth of VND8,960,000,000.</w:t>
      </w:r>
    </w:p>
    <w:p w14:paraId="00000012" w14:textId="674D3B69" w:rsidR="0083271F" w:rsidRPr="006B366E" w:rsidRDefault="006B366E" w:rsidP="00BB7B72">
      <w:pPr>
        <w:numPr>
          <w:ilvl w:val="0"/>
          <w:numId w:val="1"/>
        </w:numPr>
        <w:pBdr>
          <w:top w:val="nil"/>
          <w:left w:val="nil"/>
          <w:bottom w:val="nil"/>
          <w:right w:val="nil"/>
          <w:between w:val="nil"/>
        </w:pBdr>
        <w:tabs>
          <w:tab w:val="left" w:pos="432"/>
          <w:tab w:val="left" w:pos="2133"/>
        </w:tabs>
        <w:spacing w:after="120" w:line="360" w:lineRule="auto"/>
        <w:jc w:val="both"/>
        <w:rPr>
          <w:rFonts w:ascii="Arial" w:eastAsia="Arial" w:hAnsi="Arial" w:cs="Arial"/>
          <w:color w:val="010000"/>
          <w:sz w:val="20"/>
          <w:szCs w:val="20"/>
        </w:rPr>
      </w:pPr>
      <w:r w:rsidRPr="006B366E">
        <w:rPr>
          <w:rFonts w:ascii="Arial" w:hAnsi="Arial" w:cs="Arial"/>
          <w:color w:val="010000"/>
          <w:sz w:val="20"/>
        </w:rPr>
        <w:t xml:space="preserve">Approve the transfer of 193,000 shares, accounting for 9.65% of charter capital of Delta Joint Stock Company (Business Registration Certificate </w:t>
      </w:r>
      <w:r w:rsidR="00C73B4A" w:rsidRPr="006B366E">
        <w:rPr>
          <w:rFonts w:ascii="Arial" w:hAnsi="Arial" w:cs="Arial"/>
          <w:color w:val="010000"/>
          <w:sz w:val="20"/>
        </w:rPr>
        <w:t xml:space="preserve">No. </w:t>
      </w:r>
      <w:r w:rsidRPr="006B366E">
        <w:rPr>
          <w:rFonts w:ascii="Arial" w:hAnsi="Arial" w:cs="Arial"/>
          <w:color w:val="010000"/>
          <w:sz w:val="20"/>
        </w:rPr>
        <w:t>0101160585 issued by Hanoi Authority for Planning and Investment for the first time on August 27, 2001), with the worth of VND19,300,000,000.</w:t>
      </w:r>
    </w:p>
    <w:p w14:paraId="00000013" w14:textId="369ECA72" w:rsidR="0083271F"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t xml:space="preserve">Reason: Due to mistakes in checking data during the drafting of the Annual General Mandate 2024 </w:t>
      </w:r>
      <w:r w:rsidR="00C73B4A" w:rsidRPr="006B366E">
        <w:rPr>
          <w:rFonts w:ascii="Arial" w:hAnsi="Arial" w:cs="Arial"/>
          <w:color w:val="010000"/>
          <w:sz w:val="20"/>
        </w:rPr>
        <w:t xml:space="preserve">No. </w:t>
      </w:r>
      <w:r w:rsidRPr="006B366E">
        <w:rPr>
          <w:rFonts w:ascii="Arial" w:hAnsi="Arial" w:cs="Arial"/>
          <w:color w:val="010000"/>
          <w:sz w:val="20"/>
        </w:rPr>
        <w:t>1904/2024/NQ/DHDCD-ATS dated April 19, 2024.</w:t>
      </w:r>
    </w:p>
    <w:p w14:paraId="00000014" w14:textId="5C0119E2" w:rsidR="0083271F" w:rsidRPr="006B366E" w:rsidRDefault="006B366E" w:rsidP="00BB7B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366E">
        <w:rPr>
          <w:rFonts w:ascii="Arial" w:hAnsi="Arial" w:cs="Arial"/>
          <w:color w:val="010000"/>
          <w:sz w:val="20"/>
        </w:rPr>
        <w:t>(In case of correction or replacement of the disclosed information, it is necessary to explain the reason for the correction or replacement clearly)</w:t>
      </w:r>
    </w:p>
    <w:sectPr w:rsidR="0083271F" w:rsidRPr="006B366E" w:rsidSect="00C73B4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D69E8"/>
    <w:multiLevelType w:val="multilevel"/>
    <w:tmpl w:val="5EBCAC7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14375B"/>
    <w:multiLevelType w:val="multilevel"/>
    <w:tmpl w:val="04EAE1D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773B4E"/>
    <w:multiLevelType w:val="multilevel"/>
    <w:tmpl w:val="B87AD5F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76D7019"/>
    <w:multiLevelType w:val="multilevel"/>
    <w:tmpl w:val="6166ECD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7D0985"/>
    <w:multiLevelType w:val="multilevel"/>
    <w:tmpl w:val="EE84CF2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1F"/>
    <w:rsid w:val="006B366E"/>
    <w:rsid w:val="007E5F91"/>
    <w:rsid w:val="0083271F"/>
    <w:rsid w:val="00BB7B72"/>
    <w:rsid w:val="00C7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F0518"/>
  <w15:docId w15:val="{8FCCEAD0-15F4-46D1-8B70-60DA2764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5"/>
      <w:szCs w:val="15"/>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E56A7B"/>
      <w:w w:val="8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E4040"/>
      <w:sz w:val="32"/>
      <w:szCs w:val="32"/>
      <w:u w:val="none"/>
      <w:shd w:val="clear" w:color="auto" w:fill="auto"/>
    </w:rPr>
  </w:style>
  <w:style w:type="paragraph" w:customStyle="1" w:styleId="Vnbnnidung40">
    <w:name w:val="Văn bản nội dung (4)"/>
    <w:basedOn w:val="Normal"/>
    <w:link w:val="Vnbnnidung4"/>
    <w:rPr>
      <w:rFonts w:ascii="Arial" w:eastAsia="Arial" w:hAnsi="Arial" w:cs="Arial"/>
      <w:sz w:val="20"/>
      <w:szCs w:val="20"/>
    </w:rPr>
  </w:style>
  <w:style w:type="paragraph" w:customStyle="1" w:styleId="Vnbnnidung0">
    <w:name w:val="Văn bản nội dung"/>
    <w:basedOn w:val="Normal"/>
    <w:link w:val="Vnbnnidung"/>
    <w:pPr>
      <w:spacing w:line="338"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90" w:lineRule="auto"/>
    </w:pPr>
    <w:rPr>
      <w:rFonts w:ascii="Arial" w:eastAsia="Arial" w:hAnsi="Arial" w:cs="Arial"/>
      <w:sz w:val="15"/>
      <w:szCs w:val="15"/>
    </w:rPr>
  </w:style>
  <w:style w:type="paragraph" w:customStyle="1" w:styleId="Vnbnnidung30">
    <w:name w:val="Văn bản nội dung (3)"/>
    <w:basedOn w:val="Normal"/>
    <w:link w:val="Vnbnnidung3"/>
    <w:pPr>
      <w:spacing w:line="281" w:lineRule="auto"/>
      <w:jc w:val="right"/>
    </w:pPr>
    <w:rPr>
      <w:rFonts w:ascii="Times New Roman" w:eastAsia="Times New Roman" w:hAnsi="Times New Roman" w:cs="Times New Roman"/>
      <w:color w:val="E56A7B"/>
      <w:w w:val="80"/>
      <w:sz w:val="20"/>
      <w:szCs w:val="20"/>
    </w:rPr>
  </w:style>
  <w:style w:type="paragraph" w:customStyle="1" w:styleId="Tiu10">
    <w:name w:val="Tiêu đề #1"/>
    <w:basedOn w:val="Normal"/>
    <w:link w:val="Tiu1"/>
    <w:pPr>
      <w:ind w:left="3080"/>
      <w:outlineLvl w:val="0"/>
    </w:pPr>
    <w:rPr>
      <w:rFonts w:ascii="Times New Roman" w:eastAsia="Times New Roman" w:hAnsi="Times New Roman" w:cs="Times New Roman"/>
      <w:b/>
      <w:bCs/>
      <w:color w:val="3E404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4tRb67nq/p/deUuFbkujWyO55w==">CgMxLjA4AHIhMVBJbFhMVTluMEpoM00yNXF4NXpWSGo2VGRvNkNfRHcx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2024-07-15T03:12:00Z</dcterms:created>
  <dcterms:modified xsi:type="dcterms:W3CDTF">2024-07-16T04:05:00Z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3e8dbd39b53384c28c5b490fd098ac5b838df1b35acc5a45bc7617361d62d679</vt:lpwstr>
  </property>
</Properties>
</file>