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824C1F">
        <w:rPr>
          <w:rFonts w:ascii="Arial" w:hAnsi="Arial" w:cs="Arial"/>
          <w:b/>
          <w:bCs/>
          <w:color w:val="010000"/>
          <w:sz w:val="20"/>
        </w:rPr>
        <w:t>BCG122006:</w:t>
      </w:r>
      <w:r w:rsidRPr="00824C1F">
        <w:rPr>
          <w:rFonts w:ascii="Arial" w:hAnsi="Arial" w:cs="Arial"/>
          <w:b/>
          <w:color w:val="010000"/>
          <w:sz w:val="20"/>
        </w:rPr>
        <w:t xml:space="preserve"> Notice of the interest rate </w:t>
      </w:r>
      <w:r w:rsidR="00967CF4" w:rsidRPr="00824C1F">
        <w:rPr>
          <w:rFonts w:ascii="Arial" w:hAnsi="Arial" w:cs="Arial"/>
          <w:b/>
          <w:color w:val="010000"/>
          <w:sz w:val="20"/>
        </w:rPr>
        <w:t>applicable to interest period 06 of BCG122006 bonds</w:t>
      </w:r>
      <w:r w:rsidRPr="00824C1F">
        <w:rPr>
          <w:rFonts w:ascii="Arial" w:hAnsi="Arial" w:cs="Arial"/>
          <w:b/>
          <w:color w:val="010000"/>
          <w:sz w:val="20"/>
        </w:rPr>
        <w:t>.</w:t>
      </w:r>
    </w:p>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On January 11, 2024, Bamboo Capital Joint Stock Co</w:t>
      </w:r>
      <w:bookmarkStart w:id="0" w:name="_GoBack"/>
      <w:bookmarkEnd w:id="0"/>
      <w:r w:rsidRPr="00824C1F">
        <w:rPr>
          <w:rFonts w:ascii="Arial" w:hAnsi="Arial" w:cs="Arial"/>
          <w:color w:val="010000"/>
          <w:sz w:val="20"/>
        </w:rPr>
        <w:t xml:space="preserve">mpany announced Notice </w:t>
      </w:r>
      <w:r w:rsidR="00967CF4" w:rsidRPr="00824C1F">
        <w:rPr>
          <w:rFonts w:ascii="Arial" w:hAnsi="Arial" w:cs="Arial"/>
          <w:color w:val="010000"/>
          <w:sz w:val="20"/>
        </w:rPr>
        <w:t xml:space="preserve">No. </w:t>
      </w:r>
      <w:r w:rsidRPr="00824C1F">
        <w:rPr>
          <w:rFonts w:ascii="Arial" w:hAnsi="Arial" w:cs="Arial"/>
          <w:color w:val="010000"/>
          <w:sz w:val="20"/>
        </w:rPr>
        <w:t xml:space="preserve">11/2024/TB-BCG on </w:t>
      </w:r>
      <w:r w:rsidR="00967CF4" w:rsidRPr="00824C1F">
        <w:rPr>
          <w:rFonts w:ascii="Arial" w:hAnsi="Arial" w:cs="Arial"/>
          <w:color w:val="010000"/>
          <w:sz w:val="20"/>
        </w:rPr>
        <w:t xml:space="preserve">applicable to interest period 06 </w:t>
      </w:r>
      <w:r w:rsidRPr="00824C1F">
        <w:rPr>
          <w:rFonts w:ascii="Arial" w:hAnsi="Arial" w:cs="Arial"/>
          <w:color w:val="010000"/>
          <w:sz w:val="20"/>
        </w:rPr>
        <w:t>(from July 20, 2024 to and excluding January 20, 2025) of BCG122006</w:t>
      </w:r>
      <w:r w:rsidR="00967CF4" w:rsidRPr="00824C1F">
        <w:rPr>
          <w:rFonts w:ascii="Arial" w:hAnsi="Arial" w:cs="Arial"/>
          <w:color w:val="010000"/>
          <w:sz w:val="20"/>
        </w:rPr>
        <w:t xml:space="preserve"> bonds</w:t>
      </w:r>
      <w:r w:rsidRPr="00824C1F">
        <w:rPr>
          <w:rFonts w:ascii="Arial" w:hAnsi="Arial" w:cs="Arial"/>
          <w:color w:val="010000"/>
          <w:sz w:val="20"/>
        </w:rPr>
        <w:t xml:space="preserve"> as follows:</w:t>
      </w:r>
    </w:p>
    <w:tbl>
      <w:tblPr>
        <w:tblStyle w:val="a"/>
        <w:tblW w:w="5000" w:type="pct"/>
        <w:tblLook w:val="0000" w:firstRow="0" w:lastRow="0" w:firstColumn="0" w:lastColumn="0" w:noHBand="0" w:noVBand="0"/>
      </w:tblPr>
      <w:tblGrid>
        <w:gridCol w:w="2347"/>
        <w:gridCol w:w="6680"/>
      </w:tblGrid>
      <w:tr w:rsidR="007E56BE" w:rsidRPr="00824C1F" w:rsidTr="00967CF4">
        <w:tc>
          <w:tcPr>
            <w:tcW w:w="1300" w:type="pct"/>
            <w:shd w:val="clear" w:color="auto" w:fill="auto"/>
            <w:tcMar>
              <w:top w:w="0" w:type="dxa"/>
              <w:bottom w:w="0" w:type="dxa"/>
            </w:tcMar>
            <w:vAlign w:val="center"/>
          </w:tcPr>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Bond name</w:t>
            </w:r>
          </w:p>
        </w:tc>
        <w:tc>
          <w:tcPr>
            <w:tcW w:w="3700" w:type="pct"/>
            <w:shd w:val="clear" w:color="auto" w:fill="auto"/>
            <w:tcMar>
              <w:top w:w="0" w:type="dxa"/>
              <w:bottom w:w="0" w:type="dxa"/>
            </w:tcMar>
            <w:vAlign w:val="center"/>
          </w:tcPr>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 Bonds of Bamboo Capital Joint Stock Company</w:t>
            </w:r>
          </w:p>
        </w:tc>
      </w:tr>
      <w:tr w:rsidR="007E56BE" w:rsidRPr="00824C1F" w:rsidTr="00967CF4">
        <w:tc>
          <w:tcPr>
            <w:tcW w:w="1300" w:type="pct"/>
            <w:shd w:val="clear" w:color="auto" w:fill="auto"/>
            <w:tcMar>
              <w:top w:w="0" w:type="dxa"/>
              <w:bottom w:w="0" w:type="dxa"/>
            </w:tcMar>
            <w:vAlign w:val="center"/>
          </w:tcPr>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Bond code</w:t>
            </w:r>
          </w:p>
        </w:tc>
        <w:tc>
          <w:tcPr>
            <w:tcW w:w="3700" w:type="pct"/>
            <w:shd w:val="clear" w:color="auto" w:fill="auto"/>
            <w:tcMar>
              <w:top w:w="0" w:type="dxa"/>
              <w:bottom w:w="0" w:type="dxa"/>
            </w:tcMar>
            <w:vAlign w:val="center"/>
          </w:tcPr>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 BCG122006</w:t>
            </w:r>
          </w:p>
        </w:tc>
      </w:tr>
      <w:tr w:rsidR="007E56BE" w:rsidRPr="00824C1F" w:rsidTr="00967CF4">
        <w:tc>
          <w:tcPr>
            <w:tcW w:w="1300" w:type="pct"/>
            <w:shd w:val="clear" w:color="auto" w:fill="auto"/>
            <w:tcMar>
              <w:top w:w="0" w:type="dxa"/>
              <w:bottom w:w="0" w:type="dxa"/>
            </w:tcMar>
            <w:vAlign w:val="center"/>
          </w:tcPr>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Bond type</w:t>
            </w:r>
          </w:p>
        </w:tc>
        <w:tc>
          <w:tcPr>
            <w:tcW w:w="3700" w:type="pct"/>
            <w:shd w:val="clear" w:color="auto" w:fill="auto"/>
            <w:tcMar>
              <w:top w:w="0" w:type="dxa"/>
              <w:bottom w:w="0" w:type="dxa"/>
            </w:tcMar>
            <w:vAlign w:val="center"/>
          </w:tcPr>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 Corporate bond</w:t>
            </w:r>
            <w:r w:rsidR="00967CF4" w:rsidRPr="00824C1F">
              <w:rPr>
                <w:rFonts w:ascii="Arial" w:hAnsi="Arial" w:cs="Arial"/>
                <w:color w:val="010000"/>
                <w:sz w:val="20"/>
              </w:rPr>
              <w:t>s</w:t>
            </w:r>
          </w:p>
        </w:tc>
      </w:tr>
      <w:tr w:rsidR="007E56BE" w:rsidRPr="00824C1F" w:rsidTr="00967CF4">
        <w:tc>
          <w:tcPr>
            <w:tcW w:w="1300" w:type="pct"/>
            <w:shd w:val="clear" w:color="auto" w:fill="auto"/>
            <w:tcMar>
              <w:top w:w="0" w:type="dxa"/>
              <w:bottom w:w="0" w:type="dxa"/>
            </w:tcMar>
            <w:vAlign w:val="center"/>
          </w:tcPr>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Par value</w:t>
            </w:r>
          </w:p>
        </w:tc>
        <w:tc>
          <w:tcPr>
            <w:tcW w:w="3700" w:type="pct"/>
            <w:shd w:val="clear" w:color="auto" w:fill="auto"/>
            <w:tcMar>
              <w:top w:w="0" w:type="dxa"/>
              <w:bottom w:w="0" w:type="dxa"/>
            </w:tcMar>
            <w:vAlign w:val="center"/>
          </w:tcPr>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 VND100,000/bond</w:t>
            </w:r>
          </w:p>
        </w:tc>
      </w:tr>
      <w:tr w:rsidR="007E56BE" w:rsidRPr="00824C1F" w:rsidTr="00967CF4">
        <w:tc>
          <w:tcPr>
            <w:tcW w:w="1300" w:type="pct"/>
            <w:shd w:val="clear" w:color="auto" w:fill="auto"/>
            <w:tcMar>
              <w:top w:w="0" w:type="dxa"/>
              <w:bottom w:w="0" w:type="dxa"/>
            </w:tcMar>
            <w:vAlign w:val="center"/>
          </w:tcPr>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Exchange platform</w:t>
            </w:r>
          </w:p>
        </w:tc>
        <w:tc>
          <w:tcPr>
            <w:tcW w:w="3700" w:type="pct"/>
            <w:shd w:val="clear" w:color="auto" w:fill="auto"/>
            <w:tcMar>
              <w:top w:w="0" w:type="dxa"/>
              <w:bottom w:w="0" w:type="dxa"/>
            </w:tcMar>
            <w:vAlign w:val="center"/>
          </w:tcPr>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 HNX</w:t>
            </w:r>
          </w:p>
        </w:tc>
      </w:tr>
      <w:tr w:rsidR="007E56BE" w:rsidRPr="00824C1F" w:rsidTr="00967CF4">
        <w:tc>
          <w:tcPr>
            <w:tcW w:w="1300" w:type="pct"/>
            <w:shd w:val="clear" w:color="auto" w:fill="auto"/>
            <w:tcMar>
              <w:top w:w="0" w:type="dxa"/>
              <w:bottom w:w="0" w:type="dxa"/>
            </w:tcMar>
            <w:vAlign w:val="center"/>
          </w:tcPr>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Applicable interest rate:</w:t>
            </w:r>
          </w:p>
        </w:tc>
        <w:tc>
          <w:tcPr>
            <w:tcW w:w="3700" w:type="pct"/>
            <w:shd w:val="clear" w:color="auto" w:fill="auto"/>
            <w:tcMar>
              <w:top w:w="0" w:type="dxa"/>
              <w:bottom w:w="0" w:type="dxa"/>
            </w:tcMar>
            <w:vAlign w:val="center"/>
          </w:tcPr>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 10.675%/year</w:t>
            </w:r>
          </w:p>
        </w:tc>
      </w:tr>
    </w:tbl>
    <w:p w:rsidR="007E56BE" w:rsidRPr="00824C1F" w:rsidRDefault="00824C1F" w:rsidP="00CC1B6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24C1F">
        <w:rPr>
          <w:rFonts w:ascii="Arial" w:hAnsi="Arial" w:cs="Arial"/>
          <w:color w:val="010000"/>
          <w:sz w:val="20"/>
        </w:rPr>
        <w:t xml:space="preserve">The interest rate for the next interest period after the first 2 interest periods is the floating interest rate, determined according to the following formula: Interest rate = reference interest rate for that interest period + </w:t>
      </w:r>
      <w:r w:rsidR="00967CF4" w:rsidRPr="00824C1F">
        <w:rPr>
          <w:rFonts w:ascii="Arial" w:hAnsi="Arial" w:cs="Arial"/>
          <w:color w:val="010000"/>
          <w:sz w:val="20"/>
        </w:rPr>
        <w:t>interest margin</w:t>
      </w:r>
      <w:r w:rsidRPr="00824C1F">
        <w:rPr>
          <w:rFonts w:ascii="Arial" w:hAnsi="Arial" w:cs="Arial"/>
          <w:color w:val="010000"/>
          <w:sz w:val="20"/>
        </w:rPr>
        <w:t xml:space="preserve"> of 6.0%/year.</w:t>
      </w:r>
    </w:p>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In which: The reference interest rate for each interest round after the first 02 interest rounds is determined at the date of interest rate determination, meaning the average of the interest rates on personal savings deposits in VND, with interest paid later, applies to a term of 12 months (or equivalent) disclosed on the official websites of Reference Banks, including Joint Stock Commercial Bank for Investment and Development of Vietnam, Joint Stock Commercial Bank for Foreign Trade of Vietnam, Vietnam Joint Stock Commercial Bank for Industry and Trade, and Vietnam Bank for Agriculture and Rural Development, at the date of interest rate determination.</w:t>
      </w:r>
    </w:p>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The interest rate determination date is the 7</w:t>
      </w:r>
      <w:r w:rsidR="00967CF4" w:rsidRPr="00824C1F">
        <w:rPr>
          <w:rFonts w:ascii="Arial" w:hAnsi="Arial" w:cs="Arial"/>
          <w:color w:val="010000"/>
          <w:sz w:val="20"/>
          <w:vertAlign w:val="superscript"/>
        </w:rPr>
        <w:t>th</w:t>
      </w:r>
      <w:r w:rsidR="00967CF4" w:rsidRPr="00824C1F">
        <w:rPr>
          <w:rFonts w:ascii="Arial" w:hAnsi="Arial" w:cs="Arial"/>
          <w:color w:val="010000"/>
          <w:sz w:val="20"/>
        </w:rPr>
        <w:t xml:space="preserve"> </w:t>
      </w:r>
      <w:r w:rsidRPr="00824C1F">
        <w:rPr>
          <w:rFonts w:ascii="Arial" w:hAnsi="Arial" w:cs="Arial"/>
          <w:color w:val="010000"/>
          <w:sz w:val="20"/>
        </w:rPr>
        <w:t>working day before the first day of each interest period: July 11,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2"/>
        <w:gridCol w:w="2231"/>
        <w:gridCol w:w="1904"/>
        <w:gridCol w:w="4270"/>
      </w:tblGrid>
      <w:tr w:rsidR="007E56BE" w:rsidRPr="00824C1F" w:rsidTr="00967CF4">
        <w:tc>
          <w:tcPr>
            <w:tcW w:w="339" w:type="pct"/>
            <w:shd w:val="clear" w:color="auto" w:fill="auto"/>
            <w:tcMar>
              <w:top w:w="0" w:type="dxa"/>
              <w:bottom w:w="0" w:type="dxa"/>
            </w:tcMar>
            <w:vAlign w:val="center"/>
          </w:tcPr>
          <w:p w:rsidR="007E56BE" w:rsidRPr="00824C1F" w:rsidRDefault="00967CF4"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 xml:space="preserve">No. </w:t>
            </w:r>
          </w:p>
        </w:tc>
        <w:tc>
          <w:tcPr>
            <w:tcW w:w="1237" w:type="pct"/>
            <w:shd w:val="clear" w:color="auto" w:fill="auto"/>
            <w:tcMar>
              <w:top w:w="0" w:type="dxa"/>
              <w:bottom w:w="0" w:type="dxa"/>
            </w:tcMar>
            <w:vAlign w:val="center"/>
          </w:tcPr>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Reference Banks</w:t>
            </w:r>
          </w:p>
        </w:tc>
        <w:tc>
          <w:tcPr>
            <w:tcW w:w="1056" w:type="pct"/>
            <w:shd w:val="clear" w:color="auto" w:fill="auto"/>
            <w:tcMar>
              <w:top w:w="0" w:type="dxa"/>
              <w:bottom w:w="0" w:type="dxa"/>
            </w:tcMar>
            <w:vAlign w:val="center"/>
          </w:tcPr>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 xml:space="preserve">The interest rate for individual savings deposits in VND, paid after maturity, </w:t>
            </w:r>
            <w:r w:rsidR="00967CF4" w:rsidRPr="00824C1F">
              <w:rPr>
                <w:rFonts w:ascii="Arial" w:hAnsi="Arial" w:cs="Arial"/>
                <w:color w:val="010000"/>
                <w:sz w:val="20"/>
              </w:rPr>
              <w:t>applies</w:t>
            </w:r>
            <w:r w:rsidRPr="00824C1F">
              <w:rPr>
                <w:rFonts w:ascii="Arial" w:hAnsi="Arial" w:cs="Arial"/>
                <w:color w:val="010000"/>
                <w:sz w:val="20"/>
              </w:rPr>
              <w:t xml:space="preserve"> to a 12-month (or equivalent) term as published on the official electronic information page.</w:t>
            </w:r>
          </w:p>
        </w:tc>
        <w:tc>
          <w:tcPr>
            <w:tcW w:w="2368" w:type="pct"/>
            <w:shd w:val="clear" w:color="auto" w:fill="auto"/>
            <w:tcMar>
              <w:top w:w="0" w:type="dxa"/>
              <w:bottom w:w="0" w:type="dxa"/>
            </w:tcMar>
            <w:vAlign w:val="center"/>
          </w:tcPr>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Pursuant to</w:t>
            </w:r>
          </w:p>
        </w:tc>
      </w:tr>
      <w:tr w:rsidR="007E56BE" w:rsidRPr="00824C1F" w:rsidTr="00967CF4">
        <w:tc>
          <w:tcPr>
            <w:tcW w:w="339" w:type="pct"/>
            <w:shd w:val="clear" w:color="auto" w:fill="auto"/>
            <w:tcMar>
              <w:top w:w="0" w:type="dxa"/>
              <w:bottom w:w="0" w:type="dxa"/>
            </w:tcMar>
            <w:vAlign w:val="center"/>
          </w:tcPr>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1.</w:t>
            </w:r>
          </w:p>
        </w:tc>
        <w:tc>
          <w:tcPr>
            <w:tcW w:w="1237" w:type="pct"/>
            <w:shd w:val="clear" w:color="auto" w:fill="auto"/>
            <w:tcMar>
              <w:top w:w="0" w:type="dxa"/>
              <w:bottom w:w="0" w:type="dxa"/>
            </w:tcMar>
            <w:vAlign w:val="center"/>
          </w:tcPr>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Joint Stock Commercial Bank for Investment and Development of Vietnam</w:t>
            </w:r>
          </w:p>
        </w:tc>
        <w:tc>
          <w:tcPr>
            <w:tcW w:w="1056" w:type="pct"/>
            <w:shd w:val="clear" w:color="auto" w:fill="auto"/>
            <w:tcMar>
              <w:top w:w="0" w:type="dxa"/>
              <w:bottom w:w="0" w:type="dxa"/>
            </w:tcMar>
            <w:vAlign w:val="center"/>
          </w:tcPr>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4.70%/year</w:t>
            </w:r>
          </w:p>
        </w:tc>
        <w:tc>
          <w:tcPr>
            <w:tcW w:w="2368" w:type="pct"/>
            <w:shd w:val="clear" w:color="auto" w:fill="auto"/>
            <w:tcMar>
              <w:top w:w="0" w:type="dxa"/>
              <w:bottom w:w="0" w:type="dxa"/>
            </w:tcMar>
            <w:vAlign w:val="center"/>
          </w:tcPr>
          <w:p w:rsidR="007E56BE" w:rsidRPr="00824C1F" w:rsidRDefault="00967CF4"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https://www.bidv.com.vn/viVtra-cuu-lai-suat</w:t>
            </w:r>
          </w:p>
        </w:tc>
      </w:tr>
      <w:tr w:rsidR="007E56BE" w:rsidRPr="00824C1F" w:rsidTr="00967CF4">
        <w:tc>
          <w:tcPr>
            <w:tcW w:w="339" w:type="pct"/>
            <w:shd w:val="clear" w:color="auto" w:fill="auto"/>
            <w:tcMar>
              <w:top w:w="0" w:type="dxa"/>
              <w:bottom w:w="0" w:type="dxa"/>
            </w:tcMar>
            <w:vAlign w:val="center"/>
          </w:tcPr>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2.</w:t>
            </w:r>
          </w:p>
        </w:tc>
        <w:tc>
          <w:tcPr>
            <w:tcW w:w="1237" w:type="pct"/>
            <w:shd w:val="clear" w:color="auto" w:fill="auto"/>
            <w:tcMar>
              <w:top w:w="0" w:type="dxa"/>
              <w:bottom w:w="0" w:type="dxa"/>
            </w:tcMar>
            <w:vAlign w:val="center"/>
          </w:tcPr>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 xml:space="preserve">Joint Stock Commercial </w:t>
            </w:r>
            <w:r w:rsidRPr="00824C1F">
              <w:rPr>
                <w:rFonts w:ascii="Arial" w:hAnsi="Arial" w:cs="Arial"/>
                <w:color w:val="010000"/>
                <w:sz w:val="20"/>
              </w:rPr>
              <w:lastRenderedPageBreak/>
              <w:t>Bank for Foreign Trade of Vietnam</w:t>
            </w:r>
          </w:p>
        </w:tc>
        <w:tc>
          <w:tcPr>
            <w:tcW w:w="1056" w:type="pct"/>
            <w:shd w:val="clear" w:color="auto" w:fill="auto"/>
            <w:tcMar>
              <w:top w:w="0" w:type="dxa"/>
              <w:bottom w:w="0" w:type="dxa"/>
            </w:tcMar>
            <w:vAlign w:val="center"/>
          </w:tcPr>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lastRenderedPageBreak/>
              <w:t>4.60%/year</w:t>
            </w:r>
          </w:p>
        </w:tc>
        <w:tc>
          <w:tcPr>
            <w:tcW w:w="2368" w:type="pct"/>
            <w:shd w:val="clear" w:color="auto" w:fill="auto"/>
            <w:tcMar>
              <w:top w:w="0" w:type="dxa"/>
              <w:bottom w:w="0" w:type="dxa"/>
            </w:tcMar>
            <w:vAlign w:val="center"/>
          </w:tcPr>
          <w:p w:rsidR="007E56BE" w:rsidRPr="00824C1F" w:rsidRDefault="00967CF4"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https://portal.victcombank.com.vn/Pcrsonal/lai-</w:t>
            </w:r>
            <w:r w:rsidRPr="00824C1F">
              <w:rPr>
                <w:rFonts w:ascii="Arial" w:hAnsi="Arial" w:cs="Arial"/>
                <w:color w:val="010000"/>
                <w:sz w:val="20"/>
              </w:rPr>
              <w:lastRenderedPageBreak/>
              <w:t>suat/Pages/lai-suat.aspx?devicechannel=default</w:t>
            </w:r>
          </w:p>
        </w:tc>
      </w:tr>
      <w:tr w:rsidR="007E56BE" w:rsidRPr="00824C1F" w:rsidTr="00967CF4">
        <w:tc>
          <w:tcPr>
            <w:tcW w:w="339" w:type="pct"/>
            <w:shd w:val="clear" w:color="auto" w:fill="auto"/>
            <w:tcMar>
              <w:top w:w="0" w:type="dxa"/>
              <w:bottom w:w="0" w:type="dxa"/>
            </w:tcMar>
            <w:vAlign w:val="center"/>
          </w:tcPr>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lastRenderedPageBreak/>
              <w:t>3.</w:t>
            </w:r>
          </w:p>
        </w:tc>
        <w:tc>
          <w:tcPr>
            <w:tcW w:w="1237" w:type="pct"/>
            <w:shd w:val="clear" w:color="auto" w:fill="auto"/>
            <w:tcMar>
              <w:top w:w="0" w:type="dxa"/>
              <w:bottom w:w="0" w:type="dxa"/>
            </w:tcMar>
            <w:vAlign w:val="center"/>
          </w:tcPr>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Vietnam Joint Stock Commercial Bank for Industry and Trade</w:t>
            </w:r>
          </w:p>
        </w:tc>
        <w:tc>
          <w:tcPr>
            <w:tcW w:w="1056" w:type="pct"/>
            <w:shd w:val="clear" w:color="auto" w:fill="auto"/>
            <w:tcMar>
              <w:top w:w="0" w:type="dxa"/>
              <w:bottom w:w="0" w:type="dxa"/>
            </w:tcMar>
            <w:vAlign w:val="center"/>
          </w:tcPr>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4.70%/year</w:t>
            </w:r>
          </w:p>
        </w:tc>
        <w:tc>
          <w:tcPr>
            <w:tcW w:w="2368" w:type="pct"/>
            <w:shd w:val="clear" w:color="auto" w:fill="auto"/>
            <w:tcMar>
              <w:top w:w="0" w:type="dxa"/>
              <w:bottom w:w="0" w:type="dxa"/>
            </w:tcMar>
            <w:vAlign w:val="center"/>
          </w:tcPr>
          <w:p w:rsidR="007E56BE" w:rsidRPr="00824C1F" w:rsidRDefault="00967CF4"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https://www.victinbank.vn/ca-nhan/cong-cu-tien-ich/lai-suat-khen?type=bang-lai-suat</w:t>
            </w:r>
          </w:p>
        </w:tc>
      </w:tr>
      <w:tr w:rsidR="007E56BE" w:rsidRPr="00824C1F" w:rsidTr="00967CF4">
        <w:tc>
          <w:tcPr>
            <w:tcW w:w="339" w:type="pct"/>
            <w:shd w:val="clear" w:color="auto" w:fill="auto"/>
            <w:tcMar>
              <w:top w:w="0" w:type="dxa"/>
              <w:bottom w:w="0" w:type="dxa"/>
            </w:tcMar>
            <w:vAlign w:val="center"/>
          </w:tcPr>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4.</w:t>
            </w:r>
          </w:p>
        </w:tc>
        <w:tc>
          <w:tcPr>
            <w:tcW w:w="1237" w:type="pct"/>
            <w:shd w:val="clear" w:color="auto" w:fill="auto"/>
            <w:tcMar>
              <w:top w:w="0" w:type="dxa"/>
              <w:bottom w:w="0" w:type="dxa"/>
            </w:tcMar>
            <w:vAlign w:val="center"/>
          </w:tcPr>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Vietnam Bank for Agriculture and Rural Development</w:t>
            </w:r>
          </w:p>
        </w:tc>
        <w:tc>
          <w:tcPr>
            <w:tcW w:w="1056" w:type="pct"/>
            <w:shd w:val="clear" w:color="auto" w:fill="auto"/>
            <w:tcMar>
              <w:top w:w="0" w:type="dxa"/>
              <w:bottom w:w="0" w:type="dxa"/>
            </w:tcMar>
            <w:vAlign w:val="center"/>
          </w:tcPr>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4.70%/year</w:t>
            </w:r>
          </w:p>
        </w:tc>
        <w:tc>
          <w:tcPr>
            <w:tcW w:w="2368" w:type="pct"/>
            <w:shd w:val="clear" w:color="auto" w:fill="auto"/>
            <w:tcMar>
              <w:top w:w="0" w:type="dxa"/>
              <w:bottom w:w="0" w:type="dxa"/>
            </w:tcMar>
            <w:vAlign w:val="center"/>
          </w:tcPr>
          <w:p w:rsidR="007E56BE" w:rsidRPr="00824C1F" w:rsidRDefault="00CC1B67"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hyperlink r:id="rId6">
              <w:r w:rsidR="00824C1F" w:rsidRPr="00824C1F">
                <w:rPr>
                  <w:rFonts w:ascii="Arial" w:hAnsi="Arial" w:cs="Arial"/>
                  <w:color w:val="010000"/>
                  <w:sz w:val="20"/>
                </w:rPr>
                <w:t>https://www.agribank.com.vn/vn/lai-suat</w:t>
              </w:r>
            </w:hyperlink>
          </w:p>
        </w:tc>
      </w:tr>
      <w:tr w:rsidR="007E56BE" w:rsidRPr="00824C1F" w:rsidTr="00967CF4">
        <w:tc>
          <w:tcPr>
            <w:tcW w:w="1576" w:type="pct"/>
            <w:gridSpan w:val="2"/>
            <w:shd w:val="clear" w:color="auto" w:fill="auto"/>
            <w:tcMar>
              <w:top w:w="0" w:type="dxa"/>
              <w:bottom w:w="0" w:type="dxa"/>
            </w:tcMar>
            <w:vAlign w:val="center"/>
          </w:tcPr>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Reference interest rate</w:t>
            </w:r>
          </w:p>
        </w:tc>
        <w:tc>
          <w:tcPr>
            <w:tcW w:w="1056" w:type="pct"/>
            <w:shd w:val="clear" w:color="auto" w:fill="auto"/>
            <w:tcMar>
              <w:top w:w="0" w:type="dxa"/>
              <w:bottom w:w="0" w:type="dxa"/>
            </w:tcMar>
            <w:vAlign w:val="center"/>
          </w:tcPr>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4.675%/year</w:t>
            </w:r>
          </w:p>
        </w:tc>
        <w:tc>
          <w:tcPr>
            <w:tcW w:w="2368" w:type="pct"/>
            <w:shd w:val="clear" w:color="auto" w:fill="auto"/>
            <w:tcMar>
              <w:top w:w="0" w:type="dxa"/>
              <w:bottom w:w="0" w:type="dxa"/>
            </w:tcMar>
            <w:vAlign w:val="center"/>
          </w:tcPr>
          <w:p w:rsidR="007E56BE" w:rsidRPr="00824C1F" w:rsidRDefault="007E56BE" w:rsidP="00CC1B67">
            <w:pPr>
              <w:tabs>
                <w:tab w:val="left" w:pos="432"/>
              </w:tabs>
              <w:spacing w:after="120" w:line="360" w:lineRule="auto"/>
              <w:jc w:val="both"/>
              <w:rPr>
                <w:rFonts w:ascii="Arial" w:eastAsia="Arial" w:hAnsi="Arial" w:cs="Arial"/>
                <w:color w:val="010000"/>
                <w:sz w:val="20"/>
                <w:szCs w:val="20"/>
              </w:rPr>
            </w:pPr>
          </w:p>
        </w:tc>
      </w:tr>
    </w:tbl>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Applicable time: Payment of Interest Period 06 (from including July 20, 2024 to and excluding January 20, 2025).</w:t>
      </w:r>
    </w:p>
    <w:p w:rsidR="007E56BE" w:rsidRPr="00824C1F" w:rsidRDefault="00824C1F" w:rsidP="00CC1B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24C1F">
        <w:rPr>
          <w:rFonts w:ascii="Arial" w:hAnsi="Arial" w:cs="Arial"/>
          <w:color w:val="010000"/>
          <w:sz w:val="20"/>
        </w:rPr>
        <w:t>Payment date: January 20, 2025</w:t>
      </w:r>
    </w:p>
    <w:sectPr w:rsidR="007E56BE" w:rsidRPr="00824C1F" w:rsidSect="00967CF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B7B"/>
    <w:multiLevelType w:val="multilevel"/>
    <w:tmpl w:val="63368B0A"/>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BE"/>
    <w:rsid w:val="007E56BE"/>
    <w:rsid w:val="00824C1F"/>
    <w:rsid w:val="00967CF4"/>
    <w:rsid w:val="00CC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C90B9F-FD08-4064-AA65-0B128915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8"/>
      <w:szCs w:val="1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10"/>
      <w:szCs w:val="1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EB3555"/>
      <w:sz w:val="16"/>
      <w:szCs w:val="1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20">
    <w:name w:val="Văn bản nội dung (2)"/>
    <w:basedOn w:val="Normal"/>
    <w:link w:val="Vnbnnidung2"/>
    <w:rPr>
      <w:rFonts w:ascii="Arial" w:eastAsia="Arial" w:hAnsi="Arial" w:cs="Arial"/>
      <w:sz w:val="9"/>
      <w:szCs w:val="9"/>
    </w:rPr>
  </w:style>
  <w:style w:type="paragraph" w:customStyle="1" w:styleId="Vnbnnidung40">
    <w:name w:val="Văn bản nội dung (4)"/>
    <w:basedOn w:val="Normal"/>
    <w:link w:val="Vnbnnidung4"/>
    <w:pPr>
      <w:spacing w:line="194" w:lineRule="auto"/>
    </w:pPr>
    <w:rPr>
      <w:rFonts w:ascii="Arial" w:eastAsia="Arial" w:hAnsi="Arial" w:cs="Arial"/>
      <w:sz w:val="18"/>
      <w:szCs w:val="18"/>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spacing w:line="180" w:lineRule="auto"/>
    </w:pPr>
    <w:rPr>
      <w:rFonts w:ascii="Times New Roman" w:eastAsia="Times New Roman" w:hAnsi="Times New Roman" w:cs="Times New Roman"/>
      <w:b/>
      <w:bCs/>
      <w:sz w:val="10"/>
      <w:szCs w:val="10"/>
    </w:rPr>
  </w:style>
  <w:style w:type="paragraph" w:customStyle="1" w:styleId="Vnbnnidung50">
    <w:name w:val="Văn bản nội dung (5)"/>
    <w:basedOn w:val="Normal"/>
    <w:link w:val="Vnbnnidung5"/>
    <w:pPr>
      <w:spacing w:line="209" w:lineRule="auto"/>
      <w:jc w:val="right"/>
    </w:pPr>
    <w:rPr>
      <w:rFonts w:ascii="Arial" w:eastAsia="Arial" w:hAnsi="Arial" w:cs="Arial"/>
      <w:color w:val="EB3555"/>
      <w:sz w:val="16"/>
      <w:szCs w:val="16"/>
    </w:rPr>
  </w:style>
  <w:style w:type="paragraph" w:customStyle="1" w:styleId="Khc0">
    <w:name w:val="Khác"/>
    <w:basedOn w:val="Normal"/>
    <w:link w:val="Khc"/>
    <w:pPr>
      <w:spacing w:line="276" w:lineRule="auto"/>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gribank.com.vn/vn/lai-su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vaxrHawvZ4qe5yJoga4tH7mlOQ==">CgMxLjA4AHIhMUhuY0RwTkg4S3d2XzM3N05jSGVzRFhWOV9XVFJfOWJk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2024-07-15T03:16:00Z</dcterms:created>
  <dcterms:modified xsi:type="dcterms:W3CDTF">2024-07-16T04:05:00Z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6be84dcf34ffea536af081109266ed13d6b620d719aef172570b03956005e531</vt:lpwstr>
  </property>
</Properties>
</file>