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784C" w:rsidRPr="003B66FC" w:rsidRDefault="003B66FC" w:rsidP="003B00D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B66FC">
        <w:rPr>
          <w:rFonts w:ascii="Arial" w:hAnsi="Arial" w:cs="Arial"/>
          <w:b/>
          <w:color w:val="010000"/>
          <w:sz w:val="20"/>
        </w:rPr>
        <w:t>BTB: Board Resolution</w:t>
      </w:r>
    </w:p>
    <w:p w14:paraId="00000002" w14:textId="28C84BA6" w:rsidR="000C784C" w:rsidRPr="003B66FC" w:rsidRDefault="003B66FC" w:rsidP="003B00D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On July 12, 2024, Ha Noi - Thai Binh Beer Joint Stock Company announced Resolution No. 06/NQ-HDQT-BTB as follows:</w:t>
      </w:r>
    </w:p>
    <w:p w14:paraId="00000003" w14:textId="68A94E2A" w:rsidR="000C784C" w:rsidRPr="003B66FC" w:rsidRDefault="003B66FC" w:rsidP="003B00D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‎‎Article 1. The Board of Directors of Hanoi - Thai Binh Beer Joint Stock Company approved the following contents:</w:t>
      </w:r>
    </w:p>
    <w:p w14:paraId="00000004" w14:textId="689228E0" w:rsidR="000C784C" w:rsidRPr="003B66FC" w:rsidRDefault="003B66FC" w:rsidP="003B0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Approve the resignation from the Chair of the Board of Directors and member of the Board of Directors of Mr. Vu Thanh Liem.</w:t>
      </w:r>
    </w:p>
    <w:p w14:paraId="00000005" w14:textId="77777777" w:rsidR="000C784C" w:rsidRPr="003B66FC" w:rsidRDefault="003B66FC" w:rsidP="003B00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Approve the plan to organize the Extraordinary General Meeting of Shareholders 2024 of Hanoi - Thai Binh Beer Joint Stock Company, specifically as follows:</w:t>
      </w:r>
    </w:p>
    <w:p w14:paraId="00000006" w14:textId="77777777" w:rsidR="000C784C" w:rsidRPr="003B66FC" w:rsidRDefault="003B66FC" w:rsidP="003B00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Purpose:</w:t>
      </w:r>
    </w:p>
    <w:p w14:paraId="00000007" w14:textId="1F29686B" w:rsidR="000C784C" w:rsidRPr="003B66FC" w:rsidRDefault="003B66FC" w:rsidP="003B0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 xml:space="preserve">Dismiss the position of member of the Board of Directors in the term of 2024–2029 for Mr. Vu Thanh Liem according to the resignation </w:t>
      </w:r>
      <w:r w:rsidR="003B00DA">
        <w:rPr>
          <w:rFonts w:ascii="Arial" w:hAnsi="Arial" w:cs="Arial"/>
          <w:color w:val="010000"/>
          <w:sz w:val="20"/>
        </w:rPr>
        <w:t xml:space="preserve">letter </w:t>
      </w:r>
      <w:bookmarkStart w:id="0" w:name="_GoBack"/>
      <w:bookmarkEnd w:id="0"/>
      <w:r w:rsidRPr="003B66FC">
        <w:rPr>
          <w:rFonts w:ascii="Arial" w:hAnsi="Arial" w:cs="Arial"/>
          <w:color w:val="010000"/>
          <w:sz w:val="20"/>
        </w:rPr>
        <w:t>on June 24, 2024.</w:t>
      </w:r>
    </w:p>
    <w:p w14:paraId="00000008" w14:textId="77777777" w:rsidR="000C784C" w:rsidRPr="003B66FC" w:rsidRDefault="003B66FC" w:rsidP="003B0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Additional election of 01 member of the Company's Board of Directors in the term of 2024 - 2029;</w:t>
      </w:r>
    </w:p>
    <w:p w14:paraId="00000009" w14:textId="77777777" w:rsidR="000C784C" w:rsidRPr="003B66FC" w:rsidRDefault="003B66FC" w:rsidP="003B0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000000A" w14:textId="77777777" w:rsidR="000C784C" w:rsidRPr="003B66FC" w:rsidRDefault="003B66FC" w:rsidP="003B00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Approve the record of the list of shareholders of Hanoi - Thai Binh Beer Joint Stock Company to organize the Extraordinary General Meeting of Shareholders 2024. Record date of the list of shareholders: August 02, 2024</w:t>
      </w:r>
    </w:p>
    <w:p w14:paraId="0000000B" w14:textId="07AC3C84" w:rsidR="000C784C" w:rsidRPr="003B66FC" w:rsidRDefault="003B66FC" w:rsidP="003B00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 xml:space="preserve">Venue: At the Headquarters of the Company. </w:t>
      </w:r>
    </w:p>
    <w:p w14:paraId="0000000C" w14:textId="77777777" w:rsidR="000C784C" w:rsidRPr="003B66FC" w:rsidRDefault="003B66FC" w:rsidP="003B00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Expected time: in September 2024.</w:t>
      </w:r>
    </w:p>
    <w:p w14:paraId="0000000D" w14:textId="77777777" w:rsidR="000C784C" w:rsidRPr="003B66FC" w:rsidRDefault="003B66FC" w:rsidP="003B00D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‎‎Article 2. Assign the Board of Directors to direct relevant departments to implement tasks according to regulations, specifically as follows:</w:t>
      </w:r>
    </w:p>
    <w:p w14:paraId="0000000E" w14:textId="77777777" w:rsidR="000C784C" w:rsidRPr="003B66FC" w:rsidRDefault="003B66FC" w:rsidP="003B0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Implementation procedures of the record for the list of shareholders according to the provisions of law;</w:t>
      </w:r>
    </w:p>
    <w:p w14:paraId="0000000F" w14:textId="78A297AF" w:rsidR="000C784C" w:rsidRPr="003B66FC" w:rsidRDefault="003B66FC" w:rsidP="003B0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Prepare the content of the document, Proposal, Draft of the General Mandate and other related documents and disclose information according to the provisions of law and the Company's Charter.</w:t>
      </w:r>
    </w:p>
    <w:p w14:paraId="00000010" w14:textId="77777777" w:rsidR="000C784C" w:rsidRPr="003B66FC" w:rsidRDefault="003B66FC" w:rsidP="003B00D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11" w14:textId="77777777" w:rsidR="000C784C" w:rsidRPr="003B66FC" w:rsidRDefault="003B66FC" w:rsidP="003B00D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66FC">
        <w:rPr>
          <w:rFonts w:ascii="Arial" w:hAnsi="Arial" w:cs="Arial"/>
          <w:color w:val="010000"/>
          <w:sz w:val="20"/>
        </w:rPr>
        <w:t>Members of the Board of Directors, members of the Board of Managers, and relevant departments are responsible for implementing the content of this Resolution./.</w:t>
      </w:r>
    </w:p>
    <w:sectPr w:rsidR="000C784C" w:rsidRPr="003B66FC" w:rsidSect="003B66F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D0842"/>
    <w:multiLevelType w:val="multilevel"/>
    <w:tmpl w:val="089A4F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70702E"/>
    <w:multiLevelType w:val="multilevel"/>
    <w:tmpl w:val="C66EE7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DD39F0"/>
    <w:multiLevelType w:val="multilevel"/>
    <w:tmpl w:val="D87206A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4C"/>
    <w:rsid w:val="000C784C"/>
    <w:rsid w:val="003B00DA"/>
    <w:rsid w:val="003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3B9BC"/>
  <w15:docId w15:val="{AF3B42CE-A6FF-44E4-BB48-ED62813A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10" w:lineRule="auto"/>
      <w:ind w:firstLine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33" w:lineRule="auto"/>
      <w:ind w:firstLine="290"/>
      <w:jc w:val="center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7566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LOoTKKOdcWiH1BbW45DV1P1kkA==">CgMxLjA4AHIhMU50UXlwUXI3UjNIZlZpdUJBRmNGV2ZWLTR5akZfZE42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1539</Characters>
  <Application>Microsoft Office Word</Application>
  <DocSecurity>0</DocSecurity>
  <Lines>29</Lines>
  <Paragraphs>20</Paragraphs>
  <ScaleCrop>false</ScaleCrop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2024-07-15T03:22:00Z</dcterms:created>
  <dcterms:modified xsi:type="dcterms:W3CDTF">2024-07-16T02:52:00Z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876ce32333261c8834fe91386b9b4b2fd1705e35e90e627051fe5d5d8ec5fbf9</vt:lpwstr>
  </property>
</Properties>
</file>