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E1825" w:rsidRDefault="00194031" w:rsidP="0022293B">
      <w:pPr>
        <w:pBdr>
          <w:top w:val="nil"/>
          <w:left w:val="nil"/>
          <w:bottom w:val="nil"/>
          <w:right w:val="nil"/>
          <w:between w:val="nil"/>
        </w:pBdr>
        <w:tabs>
          <w:tab w:val="left" w:pos="432"/>
          <w:tab w:val="left" w:pos="899"/>
          <w:tab w:val="left" w:pos="2453"/>
        </w:tabs>
        <w:spacing w:after="120" w:line="360" w:lineRule="auto"/>
        <w:jc w:val="both"/>
        <w:rPr>
          <w:rFonts w:ascii="Arial" w:eastAsia="Arial" w:hAnsi="Arial" w:cs="Arial"/>
          <w:b/>
          <w:sz w:val="20"/>
          <w:szCs w:val="20"/>
        </w:rPr>
      </w:pPr>
      <w:r>
        <w:rPr>
          <w:rFonts w:ascii="Arial" w:eastAsia="Arial" w:hAnsi="Arial" w:cs="Arial"/>
          <w:b/>
          <w:sz w:val="20"/>
          <w:szCs w:val="20"/>
        </w:rPr>
        <w:t>DVM: Board Resolution</w:t>
      </w:r>
    </w:p>
    <w:p w14:paraId="4A85FC45" w14:textId="69DA2EA5" w:rsidR="000E21F2" w:rsidRPr="000E21F2" w:rsidRDefault="000E21F2" w:rsidP="0022293B">
      <w:pPr>
        <w:pBdr>
          <w:top w:val="nil"/>
          <w:left w:val="nil"/>
          <w:bottom w:val="nil"/>
          <w:right w:val="nil"/>
          <w:between w:val="nil"/>
        </w:pBdr>
        <w:tabs>
          <w:tab w:val="left" w:pos="432"/>
          <w:tab w:val="left" w:pos="5730"/>
        </w:tabs>
        <w:spacing w:after="120" w:line="360" w:lineRule="auto"/>
        <w:jc w:val="both"/>
        <w:rPr>
          <w:rFonts w:ascii="Arial" w:eastAsia="Arial" w:hAnsi="Arial" w:cs="Arial"/>
          <w:sz w:val="20"/>
          <w:szCs w:val="20"/>
          <w:lang w:val="en-US"/>
        </w:rPr>
      </w:pPr>
      <w:r>
        <w:rPr>
          <w:rFonts w:ascii="Arial" w:eastAsia="Arial" w:hAnsi="Arial" w:cs="Arial"/>
          <w:sz w:val="20"/>
          <w:szCs w:val="20"/>
          <w:lang w:val="en-US"/>
        </w:rPr>
        <w:t xml:space="preserve">On July 11, 2024, </w:t>
      </w:r>
      <w:r w:rsidRPr="000E21F2">
        <w:rPr>
          <w:rFonts w:ascii="Arial" w:eastAsia="Arial" w:hAnsi="Arial" w:cs="Arial"/>
          <w:sz w:val="20"/>
          <w:szCs w:val="20"/>
          <w:lang w:val="en-US"/>
        </w:rPr>
        <w:t>Vietnam Medicinal Materials Joint Stock Company</w:t>
      </w:r>
      <w:r>
        <w:rPr>
          <w:rFonts w:ascii="Arial" w:eastAsia="Arial" w:hAnsi="Arial" w:cs="Arial"/>
          <w:sz w:val="20"/>
          <w:szCs w:val="20"/>
          <w:lang w:val="en-US"/>
        </w:rPr>
        <w:t xml:space="preserve"> announced Board Resolution No. 14/2024/NQ-HDQT/DLVN on </w:t>
      </w:r>
      <w:r w:rsidRPr="000E21F2">
        <w:rPr>
          <w:rFonts w:ascii="Arial" w:eastAsia="Arial" w:hAnsi="Arial" w:cs="Arial"/>
          <w:sz w:val="20"/>
          <w:szCs w:val="20"/>
          <w:lang w:val="en-US"/>
        </w:rPr>
        <w:t>re-grant</w:t>
      </w:r>
      <w:r>
        <w:rPr>
          <w:rFonts w:ascii="Arial" w:eastAsia="Arial" w:hAnsi="Arial" w:cs="Arial"/>
          <w:sz w:val="20"/>
          <w:szCs w:val="20"/>
          <w:lang w:val="en-US"/>
        </w:rPr>
        <w:t>ing</w:t>
      </w:r>
      <w:r w:rsidRPr="000E21F2">
        <w:rPr>
          <w:rFonts w:ascii="Arial" w:eastAsia="Arial" w:hAnsi="Arial" w:cs="Arial"/>
          <w:sz w:val="20"/>
          <w:szCs w:val="20"/>
          <w:lang w:val="en-US"/>
        </w:rPr>
        <w:t xml:space="preserve"> short-term credit limit</w:t>
      </w:r>
      <w:r>
        <w:rPr>
          <w:rFonts w:ascii="Arial" w:eastAsia="Arial" w:hAnsi="Arial" w:cs="Arial"/>
          <w:sz w:val="20"/>
          <w:szCs w:val="20"/>
          <w:lang w:val="en-US"/>
        </w:rPr>
        <w:t xml:space="preserve"> at </w:t>
      </w:r>
      <w:r w:rsidRPr="000E21F2">
        <w:rPr>
          <w:rFonts w:ascii="Arial" w:eastAsia="Arial" w:hAnsi="Arial" w:cs="Arial"/>
          <w:sz w:val="20"/>
          <w:szCs w:val="20"/>
          <w:lang w:val="en-US"/>
        </w:rPr>
        <w:t>Joint Stock Commercial Bank for Investment and Development of Vietnam</w:t>
      </w:r>
      <w:r>
        <w:rPr>
          <w:rFonts w:ascii="Arial" w:eastAsia="Arial" w:hAnsi="Arial" w:cs="Arial"/>
          <w:sz w:val="20"/>
          <w:szCs w:val="20"/>
          <w:lang w:val="en-US"/>
        </w:rPr>
        <w:t xml:space="preserve"> –</w:t>
      </w:r>
      <w:bookmarkStart w:id="0" w:name="_GoBack"/>
      <w:bookmarkEnd w:id="0"/>
      <w:r>
        <w:rPr>
          <w:rFonts w:ascii="Arial" w:eastAsia="Arial" w:hAnsi="Arial" w:cs="Arial"/>
          <w:sz w:val="20"/>
          <w:szCs w:val="20"/>
          <w:lang w:val="en-US"/>
        </w:rPr>
        <w:t xml:space="preserve"> Hanoi Branch, as follows:</w:t>
      </w:r>
    </w:p>
    <w:p w14:paraId="204755D6" w14:textId="6BB4A517" w:rsidR="000E21F2" w:rsidRPr="000E21F2" w:rsidRDefault="000E21F2" w:rsidP="0022293B">
      <w:pPr>
        <w:pBdr>
          <w:top w:val="nil"/>
          <w:left w:val="nil"/>
          <w:bottom w:val="nil"/>
          <w:right w:val="nil"/>
          <w:between w:val="nil"/>
        </w:pBdr>
        <w:tabs>
          <w:tab w:val="left" w:pos="432"/>
        </w:tabs>
        <w:spacing w:after="120" w:line="360" w:lineRule="auto"/>
        <w:jc w:val="both"/>
        <w:rPr>
          <w:rFonts w:ascii="Arial" w:eastAsia="Arial" w:hAnsi="Arial" w:cs="Arial"/>
          <w:sz w:val="20"/>
          <w:szCs w:val="20"/>
          <w:lang w:val="en-US"/>
        </w:rPr>
      </w:pPr>
      <w:r w:rsidRPr="000E21F2">
        <w:rPr>
          <w:rFonts w:ascii="Arial" w:eastAsia="Arial" w:hAnsi="Arial" w:cs="Arial"/>
          <w:sz w:val="20"/>
          <w:szCs w:val="20"/>
        </w:rPr>
        <w:t>Article 1: Approve on borrowing capi</w:t>
      </w:r>
      <w:r>
        <w:rPr>
          <w:rFonts w:ascii="Arial" w:eastAsia="Arial" w:hAnsi="Arial" w:cs="Arial"/>
          <w:sz w:val="20"/>
          <w:szCs w:val="20"/>
          <w:lang w:val="en-US"/>
        </w:rPr>
        <w:t>tal, guarantee, and L/C open:</w:t>
      </w:r>
    </w:p>
    <w:p w14:paraId="6B0A328E" w14:textId="751120E7" w:rsidR="000E21F2" w:rsidRPr="000E21F2" w:rsidRDefault="000E21F2" w:rsidP="0022293B">
      <w:pPr>
        <w:pBdr>
          <w:top w:val="nil"/>
          <w:left w:val="nil"/>
          <w:bottom w:val="nil"/>
          <w:right w:val="nil"/>
          <w:between w:val="nil"/>
        </w:pBdr>
        <w:tabs>
          <w:tab w:val="left" w:pos="432"/>
        </w:tabs>
        <w:spacing w:after="120" w:line="360" w:lineRule="auto"/>
        <w:jc w:val="both"/>
        <w:rPr>
          <w:rFonts w:ascii="Arial" w:eastAsia="Arial" w:hAnsi="Arial" w:cs="Arial"/>
          <w:sz w:val="20"/>
          <w:szCs w:val="20"/>
          <w:lang w:val="en-US"/>
        </w:rPr>
      </w:pPr>
      <w:r>
        <w:rPr>
          <w:rFonts w:ascii="Arial" w:eastAsia="Arial" w:hAnsi="Arial" w:cs="Arial"/>
          <w:sz w:val="20"/>
          <w:szCs w:val="20"/>
          <w:lang w:val="en-US"/>
        </w:rPr>
        <w:t xml:space="preserve">Approve on </w:t>
      </w:r>
      <w:r w:rsidRPr="000E21F2">
        <w:rPr>
          <w:rFonts w:ascii="Arial" w:eastAsia="Arial" w:hAnsi="Arial" w:cs="Arial"/>
          <w:sz w:val="20"/>
          <w:szCs w:val="20"/>
        </w:rPr>
        <w:t>borrowing capi</w:t>
      </w:r>
      <w:r>
        <w:rPr>
          <w:rFonts w:ascii="Arial" w:eastAsia="Arial" w:hAnsi="Arial" w:cs="Arial"/>
          <w:sz w:val="20"/>
          <w:szCs w:val="20"/>
          <w:lang w:val="en-US"/>
        </w:rPr>
        <w:t xml:space="preserve">tal, guarantee, and L/C open of the Company at </w:t>
      </w:r>
      <w:r w:rsidRPr="000E21F2">
        <w:rPr>
          <w:rFonts w:ascii="Arial" w:eastAsia="Arial" w:hAnsi="Arial" w:cs="Arial"/>
          <w:sz w:val="20"/>
          <w:szCs w:val="20"/>
          <w:lang w:val="en-US"/>
        </w:rPr>
        <w:t>Joint Stock Commercial Bank for Investment and Development of Vietnam</w:t>
      </w:r>
      <w:r>
        <w:rPr>
          <w:rFonts w:ascii="Arial" w:eastAsia="Arial" w:hAnsi="Arial" w:cs="Arial"/>
          <w:sz w:val="20"/>
          <w:szCs w:val="20"/>
          <w:lang w:val="en-US"/>
        </w:rPr>
        <w:t xml:space="preserve"> – Hanoi Branch under the method of credit limit to serve for the production and business. Specically: </w:t>
      </w:r>
      <w:r w:rsidRPr="000E21F2">
        <w:rPr>
          <w:rFonts w:ascii="Arial" w:eastAsia="Arial" w:hAnsi="Arial" w:cs="Arial"/>
          <w:sz w:val="20"/>
          <w:szCs w:val="20"/>
          <w:lang w:val="en-US"/>
        </w:rPr>
        <w:t xml:space="preserve">Provide documents to submit for re-issuance of short-term credit limit 2024-2025 at the Bank including VND and foreign currency </w:t>
      </w:r>
      <w:r>
        <w:rPr>
          <w:rFonts w:ascii="Arial" w:eastAsia="Arial" w:hAnsi="Arial" w:cs="Arial"/>
          <w:sz w:val="20"/>
          <w:szCs w:val="20"/>
          <w:lang w:val="en-US"/>
        </w:rPr>
        <w:t xml:space="preserve">exchange. </w:t>
      </w:r>
      <w:r w:rsidRPr="000E21F2">
        <w:rPr>
          <w:rFonts w:ascii="Arial" w:eastAsia="Arial" w:hAnsi="Arial" w:cs="Arial"/>
          <w:sz w:val="20"/>
          <w:szCs w:val="20"/>
          <w:lang w:val="en-US"/>
        </w:rPr>
        <w:t>This limit includes the entire debt balance, guarantee balance, and L/C balance of the company at BIDV Hanoi that is valid until the time of signing the new</w:t>
      </w:r>
      <w:r>
        <w:rPr>
          <w:rFonts w:ascii="Arial" w:eastAsia="Arial" w:hAnsi="Arial" w:cs="Arial"/>
          <w:sz w:val="20"/>
          <w:szCs w:val="20"/>
          <w:lang w:val="en-US"/>
        </w:rPr>
        <w:t xml:space="preserve"> limit</w:t>
      </w:r>
      <w:r w:rsidRPr="000E21F2">
        <w:rPr>
          <w:rFonts w:ascii="Arial" w:eastAsia="Arial" w:hAnsi="Arial" w:cs="Arial"/>
          <w:sz w:val="20"/>
          <w:szCs w:val="20"/>
          <w:lang w:val="en-US"/>
        </w:rPr>
        <w:t xml:space="preserve"> contract.</w:t>
      </w:r>
    </w:p>
    <w:p w14:paraId="781E2875" w14:textId="690543D0" w:rsidR="000E21F2" w:rsidRPr="000E21F2" w:rsidRDefault="000E21F2" w:rsidP="0022293B">
      <w:pPr>
        <w:pBdr>
          <w:top w:val="nil"/>
          <w:left w:val="nil"/>
          <w:bottom w:val="nil"/>
          <w:right w:val="nil"/>
          <w:between w:val="nil"/>
        </w:pBdr>
        <w:tabs>
          <w:tab w:val="left" w:pos="432"/>
        </w:tabs>
        <w:spacing w:after="120" w:line="360" w:lineRule="auto"/>
        <w:jc w:val="both"/>
        <w:rPr>
          <w:rFonts w:ascii="Arial" w:eastAsia="Arial" w:hAnsi="Arial" w:cs="Arial"/>
          <w:sz w:val="20"/>
          <w:szCs w:val="20"/>
          <w:lang w:val="en-US"/>
        </w:rPr>
      </w:pPr>
      <w:r w:rsidRPr="000E21F2">
        <w:rPr>
          <w:rFonts w:ascii="Arial" w:eastAsia="Arial" w:hAnsi="Arial" w:cs="Arial"/>
          <w:sz w:val="20"/>
          <w:szCs w:val="20"/>
        </w:rPr>
        <w:t>Ar</w:t>
      </w:r>
      <w:r>
        <w:rPr>
          <w:rFonts w:ascii="Arial" w:eastAsia="Arial" w:hAnsi="Arial" w:cs="Arial"/>
          <w:sz w:val="20"/>
          <w:szCs w:val="20"/>
          <w:lang w:val="en-US"/>
        </w:rPr>
        <w:t>ticle 2: Approve</w:t>
      </w:r>
      <w:r w:rsidRPr="000E21F2">
        <w:rPr>
          <w:rFonts w:ascii="Arial" w:eastAsia="Arial" w:hAnsi="Arial" w:cs="Arial"/>
          <w:sz w:val="20"/>
          <w:szCs w:val="20"/>
          <w:lang w:val="en-US"/>
        </w:rPr>
        <w:t xml:space="preserve"> loan guarantee measures:</w:t>
      </w:r>
    </w:p>
    <w:p w14:paraId="358A2882" w14:textId="660480BC" w:rsidR="000E21F2" w:rsidRPr="000E21F2" w:rsidRDefault="000E21F2" w:rsidP="0022293B">
      <w:pPr>
        <w:pBdr>
          <w:top w:val="nil"/>
          <w:left w:val="nil"/>
          <w:bottom w:val="nil"/>
          <w:right w:val="nil"/>
          <w:between w:val="nil"/>
        </w:pBdr>
        <w:tabs>
          <w:tab w:val="left" w:pos="432"/>
        </w:tabs>
        <w:spacing w:after="120" w:line="360" w:lineRule="auto"/>
        <w:jc w:val="both"/>
        <w:rPr>
          <w:rFonts w:ascii="Arial" w:eastAsia="Arial" w:hAnsi="Arial" w:cs="Arial"/>
          <w:sz w:val="20"/>
          <w:szCs w:val="20"/>
          <w:lang w:val="en-US"/>
        </w:rPr>
      </w:pPr>
      <w:r w:rsidRPr="000E21F2">
        <w:rPr>
          <w:rFonts w:ascii="Arial" w:eastAsia="Arial" w:hAnsi="Arial" w:cs="Arial"/>
          <w:sz w:val="20"/>
          <w:szCs w:val="20"/>
        </w:rPr>
        <w:t xml:space="preserve">The Company's Board of Directors agrees to </w:t>
      </w:r>
      <w:r>
        <w:rPr>
          <w:rFonts w:ascii="Arial" w:eastAsia="Arial" w:hAnsi="Arial" w:cs="Arial"/>
          <w:sz w:val="20"/>
          <w:szCs w:val="20"/>
          <w:lang w:val="en-US"/>
        </w:rPr>
        <w:t>guarantee/</w:t>
      </w:r>
      <w:r w:rsidRPr="000E21F2">
        <w:rPr>
          <w:rFonts w:ascii="Arial" w:eastAsia="Arial" w:hAnsi="Arial" w:cs="Arial"/>
          <w:sz w:val="20"/>
          <w:szCs w:val="20"/>
        </w:rPr>
        <w:t>mortgage/escrow the Company's assets and/or the assets of a third party to ensure all financial obligations arising under the Credit Contracts</w:t>
      </w:r>
      <w:r>
        <w:rPr>
          <w:rFonts w:ascii="Arial" w:eastAsia="Arial" w:hAnsi="Arial" w:cs="Arial"/>
          <w:sz w:val="20"/>
          <w:szCs w:val="20"/>
          <w:lang w:val="en-US"/>
        </w:rPr>
        <w:t>/</w:t>
      </w:r>
      <w:r w:rsidRPr="000E21F2">
        <w:rPr>
          <w:rFonts w:ascii="Arial" w:eastAsia="Arial" w:hAnsi="Arial" w:cs="Arial"/>
          <w:sz w:val="20"/>
          <w:szCs w:val="20"/>
        </w:rPr>
        <w:t xml:space="preserve">Guarantee contract </w:t>
      </w:r>
      <w:r>
        <w:rPr>
          <w:rFonts w:ascii="Arial" w:eastAsia="Arial" w:hAnsi="Arial" w:cs="Arial"/>
          <w:sz w:val="20"/>
          <w:szCs w:val="20"/>
          <w:lang w:val="en-US"/>
        </w:rPr>
        <w:t xml:space="preserve">that </w:t>
      </w:r>
      <w:r w:rsidRPr="000E21F2">
        <w:rPr>
          <w:rFonts w:ascii="Arial" w:eastAsia="Arial" w:hAnsi="Arial" w:cs="Arial"/>
          <w:sz w:val="20"/>
          <w:szCs w:val="20"/>
        </w:rPr>
        <w:t>has been and will be signed with Joint Stock Commercial Bank for Investment and Development of Vietnam</w:t>
      </w:r>
      <w:r>
        <w:rPr>
          <w:rFonts w:ascii="Arial" w:eastAsia="Arial" w:hAnsi="Arial" w:cs="Arial"/>
          <w:sz w:val="20"/>
          <w:szCs w:val="20"/>
          <w:lang w:val="en-US"/>
        </w:rPr>
        <w:t xml:space="preserve"> </w:t>
      </w:r>
      <w:r w:rsidRPr="000E21F2">
        <w:rPr>
          <w:rFonts w:ascii="Arial" w:eastAsia="Arial" w:hAnsi="Arial" w:cs="Arial"/>
          <w:sz w:val="20"/>
          <w:szCs w:val="20"/>
          <w:lang w:val="en-US"/>
        </w:rPr>
        <w:t xml:space="preserve">(including assets owned by Mr. Vu Thanh Trung, other </w:t>
      </w:r>
      <w:r>
        <w:rPr>
          <w:rFonts w:ascii="Arial" w:eastAsia="Arial" w:hAnsi="Arial" w:cs="Arial"/>
          <w:sz w:val="20"/>
          <w:szCs w:val="20"/>
          <w:lang w:val="en-US"/>
        </w:rPr>
        <w:t>PDMRs</w:t>
      </w:r>
      <w:r w:rsidRPr="000E21F2">
        <w:rPr>
          <w:rFonts w:ascii="Arial" w:eastAsia="Arial" w:hAnsi="Arial" w:cs="Arial"/>
          <w:sz w:val="20"/>
          <w:szCs w:val="20"/>
          <w:lang w:val="en-US"/>
        </w:rPr>
        <w:t>, or other third parties).</w:t>
      </w:r>
    </w:p>
    <w:p w14:paraId="7EB45E0D" w14:textId="4CED0051" w:rsidR="000E21F2" w:rsidRPr="000E21F2" w:rsidRDefault="000E21F2" w:rsidP="0022293B">
      <w:pPr>
        <w:pBdr>
          <w:top w:val="nil"/>
          <w:left w:val="nil"/>
          <w:bottom w:val="nil"/>
          <w:right w:val="nil"/>
          <w:between w:val="nil"/>
        </w:pBdr>
        <w:tabs>
          <w:tab w:val="left" w:pos="432"/>
        </w:tabs>
        <w:spacing w:after="120" w:line="360" w:lineRule="auto"/>
        <w:jc w:val="both"/>
        <w:rPr>
          <w:rFonts w:ascii="Arial" w:eastAsia="Arial" w:hAnsi="Arial" w:cs="Arial"/>
          <w:sz w:val="20"/>
          <w:szCs w:val="20"/>
          <w:lang w:val="en-US"/>
        </w:rPr>
      </w:pPr>
      <w:r>
        <w:rPr>
          <w:rFonts w:ascii="Arial" w:eastAsia="Arial" w:hAnsi="Arial" w:cs="Arial"/>
          <w:sz w:val="20"/>
          <w:szCs w:val="20"/>
          <w:lang w:val="en-US"/>
        </w:rPr>
        <w:t xml:space="preserve">Article 3: </w:t>
      </w:r>
      <w:r w:rsidRPr="000E21F2">
        <w:rPr>
          <w:rFonts w:ascii="Arial" w:eastAsia="Arial" w:hAnsi="Arial" w:cs="Arial"/>
          <w:sz w:val="20"/>
          <w:szCs w:val="20"/>
          <w:lang w:val="en-US"/>
        </w:rPr>
        <w:t>Appoint the representative of Vietnam Medicinal Materials Joint Stock Company</w:t>
      </w:r>
      <w:r>
        <w:rPr>
          <w:rFonts w:ascii="Arial" w:eastAsia="Arial" w:hAnsi="Arial" w:cs="Arial"/>
          <w:sz w:val="20"/>
          <w:szCs w:val="20"/>
          <w:lang w:val="en-US"/>
        </w:rPr>
        <w:t xml:space="preserve"> </w:t>
      </w:r>
      <w:r w:rsidRPr="000E21F2">
        <w:rPr>
          <w:rFonts w:ascii="Arial" w:eastAsia="Arial" w:hAnsi="Arial" w:cs="Arial"/>
          <w:sz w:val="20"/>
          <w:szCs w:val="20"/>
          <w:lang w:val="en-US"/>
        </w:rPr>
        <w:t>to negotiate, approve, and sign the contract with the Bank:</w:t>
      </w:r>
    </w:p>
    <w:p w14:paraId="069D3916" w14:textId="7AD6D095" w:rsidR="000E21F2" w:rsidRPr="000E21F2" w:rsidRDefault="000E21F2" w:rsidP="0022293B">
      <w:pPr>
        <w:pBdr>
          <w:top w:val="nil"/>
          <w:left w:val="nil"/>
          <w:bottom w:val="nil"/>
          <w:right w:val="nil"/>
          <w:between w:val="nil"/>
        </w:pBdr>
        <w:tabs>
          <w:tab w:val="left" w:pos="432"/>
        </w:tabs>
        <w:spacing w:after="120" w:line="360" w:lineRule="auto"/>
        <w:jc w:val="both"/>
        <w:rPr>
          <w:rFonts w:ascii="Arial" w:eastAsia="Arial" w:hAnsi="Arial" w:cs="Arial"/>
          <w:sz w:val="20"/>
          <w:szCs w:val="20"/>
          <w:lang w:val="en-US"/>
        </w:rPr>
      </w:pPr>
      <w:r w:rsidRPr="000E21F2">
        <w:rPr>
          <w:rFonts w:ascii="Arial" w:eastAsia="Arial" w:hAnsi="Arial" w:cs="Arial"/>
          <w:sz w:val="20"/>
          <w:szCs w:val="20"/>
        </w:rPr>
        <w:t>The Board</w:t>
      </w:r>
      <w:r>
        <w:rPr>
          <w:rFonts w:ascii="Arial" w:eastAsia="Arial" w:hAnsi="Arial" w:cs="Arial"/>
          <w:sz w:val="20"/>
          <w:szCs w:val="20"/>
          <w:lang w:val="en-US"/>
        </w:rPr>
        <w:t xml:space="preserve"> of Directors assigned Mr. Vu Thanh Trung – the General Manager of the Company -cum- the legal representative to have full rights to decide all issues related to borrowing capital, opening L/C, issuing the guarantee, carrying</w:t>
      </w:r>
      <w:r w:rsidRPr="000E21F2">
        <w:rPr>
          <w:rFonts w:ascii="Arial" w:eastAsia="Arial" w:hAnsi="Arial" w:cs="Arial"/>
          <w:sz w:val="20"/>
          <w:szCs w:val="20"/>
          <w:lang w:val="en-US"/>
        </w:rPr>
        <w:t xml:space="preserve"> out procedures for </w:t>
      </w:r>
      <w:r>
        <w:rPr>
          <w:rFonts w:ascii="Arial" w:eastAsia="Arial" w:hAnsi="Arial" w:cs="Arial"/>
          <w:sz w:val="20"/>
          <w:szCs w:val="20"/>
          <w:lang w:val="en-US"/>
        </w:rPr>
        <w:t>guaranteeing</w:t>
      </w:r>
      <w:r w:rsidRPr="000E21F2">
        <w:rPr>
          <w:rFonts w:ascii="Arial" w:eastAsia="Arial" w:hAnsi="Arial" w:cs="Arial"/>
          <w:sz w:val="20"/>
          <w:szCs w:val="20"/>
          <w:lang w:val="en-US"/>
        </w:rPr>
        <w:t>/mortgaging/escrowing assets of the Company/Third Party so that the Company can borrow capital, open L</w:t>
      </w:r>
      <w:r w:rsidR="00BF260D">
        <w:rPr>
          <w:rFonts w:ascii="Arial" w:eastAsia="Arial" w:hAnsi="Arial" w:cs="Arial"/>
          <w:sz w:val="20"/>
          <w:szCs w:val="20"/>
          <w:lang w:val="en-US"/>
        </w:rPr>
        <w:t>/C</w:t>
      </w:r>
      <w:r w:rsidRPr="000E21F2">
        <w:rPr>
          <w:rFonts w:ascii="Arial" w:eastAsia="Arial" w:hAnsi="Arial" w:cs="Arial"/>
          <w:sz w:val="20"/>
          <w:szCs w:val="20"/>
          <w:lang w:val="en-US"/>
        </w:rPr>
        <w:t>, issue guarantees at the Bank, and handle collateral with the Bank.</w:t>
      </w:r>
    </w:p>
    <w:p w14:paraId="6CA984C4" w14:textId="123ED2C8" w:rsidR="00BF260D" w:rsidRPr="00BF260D" w:rsidRDefault="00BF260D" w:rsidP="0022293B">
      <w:pPr>
        <w:pBdr>
          <w:top w:val="nil"/>
          <w:left w:val="nil"/>
          <w:bottom w:val="nil"/>
          <w:right w:val="nil"/>
          <w:between w:val="nil"/>
        </w:pBdr>
        <w:tabs>
          <w:tab w:val="left" w:pos="432"/>
        </w:tabs>
        <w:spacing w:after="120" w:line="360" w:lineRule="auto"/>
        <w:jc w:val="both"/>
        <w:rPr>
          <w:rFonts w:ascii="Arial" w:eastAsia="Arial" w:hAnsi="Arial" w:cs="Arial"/>
          <w:sz w:val="20"/>
          <w:szCs w:val="20"/>
          <w:lang w:val="en-US"/>
        </w:rPr>
      </w:pPr>
      <w:r w:rsidRPr="00BF260D">
        <w:rPr>
          <w:rFonts w:ascii="Arial" w:eastAsia="Arial" w:hAnsi="Arial" w:cs="Arial"/>
          <w:sz w:val="20"/>
          <w:szCs w:val="20"/>
          <w:lang w:val="en-US"/>
        </w:rPr>
        <w:t>Mr. Vu Thanh Trung is allowed to negotiate, prepare, sign and stamp documents, papers and contracts when performing these tasks.</w:t>
      </w:r>
    </w:p>
    <w:p w14:paraId="5834FDEE" w14:textId="02EE873E" w:rsidR="00BF260D" w:rsidRDefault="00BF260D" w:rsidP="0022293B">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BF260D">
        <w:rPr>
          <w:rFonts w:ascii="Arial" w:eastAsia="Arial" w:hAnsi="Arial" w:cs="Arial"/>
          <w:sz w:val="20"/>
          <w:szCs w:val="20"/>
        </w:rPr>
        <w:t xml:space="preserve">Mr. Vu Thanh Trung is allowed to authorize other individuals to handle tasks </w:t>
      </w:r>
      <w:r>
        <w:rPr>
          <w:rFonts w:ascii="Arial" w:eastAsia="Arial" w:hAnsi="Arial" w:cs="Arial"/>
          <w:sz w:val="20"/>
          <w:szCs w:val="20"/>
          <w:lang w:val="en-US"/>
        </w:rPr>
        <w:t>when</w:t>
      </w:r>
      <w:r w:rsidRPr="00BF260D">
        <w:rPr>
          <w:rFonts w:ascii="Arial" w:eastAsia="Arial" w:hAnsi="Arial" w:cs="Arial"/>
          <w:sz w:val="20"/>
          <w:szCs w:val="20"/>
        </w:rPr>
        <w:t xml:space="preserve"> necess</w:t>
      </w:r>
      <w:r>
        <w:rPr>
          <w:rFonts w:ascii="Arial" w:eastAsia="Arial" w:hAnsi="Arial" w:cs="Arial"/>
          <w:sz w:val="20"/>
          <w:szCs w:val="20"/>
          <w:lang w:val="en-US"/>
        </w:rPr>
        <w:t>ary</w:t>
      </w:r>
      <w:r w:rsidRPr="00BF260D">
        <w:rPr>
          <w:rFonts w:ascii="Arial" w:eastAsia="Arial" w:hAnsi="Arial" w:cs="Arial"/>
          <w:sz w:val="20"/>
          <w:szCs w:val="20"/>
        </w:rPr>
        <w:t>.</w:t>
      </w:r>
    </w:p>
    <w:p w14:paraId="0F9FE825" w14:textId="1F1E571F" w:rsidR="00BF260D" w:rsidRDefault="00BF260D" w:rsidP="0022293B">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BF260D">
        <w:rPr>
          <w:rFonts w:ascii="Arial" w:eastAsia="Arial" w:hAnsi="Arial" w:cs="Arial"/>
          <w:sz w:val="20"/>
          <w:szCs w:val="20"/>
        </w:rPr>
        <w:t>The Board of Directors of the Company is fully responsible before the law for loans, LC opening, and guarantees at the Bank through Mr. Vu Thanh Trung and complies with all Bank regulations on borrowing capital and LC opening, issu</w:t>
      </w:r>
      <w:r>
        <w:rPr>
          <w:rFonts w:ascii="Arial" w:eastAsia="Arial" w:hAnsi="Arial" w:cs="Arial"/>
          <w:sz w:val="20"/>
          <w:szCs w:val="20"/>
          <w:lang w:val="en-US"/>
        </w:rPr>
        <w:t>ing</w:t>
      </w:r>
      <w:r w:rsidRPr="00BF260D">
        <w:rPr>
          <w:rFonts w:ascii="Arial" w:eastAsia="Arial" w:hAnsi="Arial" w:cs="Arial"/>
          <w:sz w:val="20"/>
          <w:szCs w:val="20"/>
        </w:rPr>
        <w:t xml:space="preserve"> Guarantee.</w:t>
      </w:r>
    </w:p>
    <w:p w14:paraId="43371873" w14:textId="7A712BDC" w:rsidR="00BF260D" w:rsidRPr="00BF260D" w:rsidRDefault="00BF260D" w:rsidP="0022293B">
      <w:pPr>
        <w:pBdr>
          <w:top w:val="nil"/>
          <w:left w:val="nil"/>
          <w:bottom w:val="nil"/>
          <w:right w:val="nil"/>
          <w:between w:val="nil"/>
        </w:pBdr>
        <w:tabs>
          <w:tab w:val="left" w:pos="432"/>
        </w:tabs>
        <w:spacing w:after="120" w:line="360" w:lineRule="auto"/>
        <w:jc w:val="both"/>
        <w:rPr>
          <w:rFonts w:ascii="Arial" w:eastAsia="Arial" w:hAnsi="Arial" w:cs="Arial"/>
          <w:sz w:val="20"/>
          <w:szCs w:val="20"/>
          <w:lang w:val="en-US"/>
        </w:rPr>
      </w:pPr>
      <w:r w:rsidRPr="00BF260D">
        <w:rPr>
          <w:rFonts w:ascii="Arial" w:eastAsia="Arial" w:hAnsi="Arial" w:cs="Arial"/>
          <w:sz w:val="20"/>
          <w:szCs w:val="20"/>
        </w:rPr>
        <w:t>Article 4: Effe</w:t>
      </w:r>
      <w:r>
        <w:rPr>
          <w:rFonts w:ascii="Arial" w:eastAsia="Arial" w:hAnsi="Arial" w:cs="Arial"/>
          <w:sz w:val="20"/>
          <w:szCs w:val="20"/>
          <w:lang w:val="en-US"/>
        </w:rPr>
        <w:t>ctiveness:</w:t>
      </w:r>
    </w:p>
    <w:p w14:paraId="1128E412" w14:textId="30F3F3CA" w:rsidR="00BF260D" w:rsidRPr="00BF260D" w:rsidRDefault="00BF260D" w:rsidP="0022293B">
      <w:pPr>
        <w:pBdr>
          <w:top w:val="nil"/>
          <w:left w:val="nil"/>
          <w:bottom w:val="nil"/>
          <w:right w:val="nil"/>
          <w:between w:val="nil"/>
        </w:pBdr>
        <w:tabs>
          <w:tab w:val="left" w:pos="432"/>
        </w:tabs>
        <w:spacing w:after="120" w:line="360" w:lineRule="auto"/>
        <w:jc w:val="both"/>
        <w:rPr>
          <w:rFonts w:ascii="Arial" w:eastAsia="Arial" w:hAnsi="Arial" w:cs="Arial"/>
          <w:sz w:val="20"/>
          <w:szCs w:val="20"/>
          <w:lang w:val="en-US"/>
        </w:rPr>
      </w:pPr>
      <w:r w:rsidRPr="00BF260D">
        <w:rPr>
          <w:rFonts w:ascii="Arial" w:eastAsia="Arial" w:hAnsi="Arial" w:cs="Arial"/>
          <w:sz w:val="20"/>
          <w:szCs w:val="20"/>
        </w:rPr>
        <w:t>This Board Resolution takes effe</w:t>
      </w:r>
      <w:r>
        <w:rPr>
          <w:rFonts w:ascii="Arial" w:eastAsia="Arial" w:hAnsi="Arial" w:cs="Arial"/>
          <w:sz w:val="20"/>
          <w:szCs w:val="20"/>
          <w:lang w:val="en-US"/>
        </w:rPr>
        <w:t>ct from the date of signing.</w:t>
      </w:r>
    </w:p>
    <w:p w14:paraId="330EBB23" w14:textId="7AE5CD46" w:rsidR="00BF260D" w:rsidRPr="00BF260D" w:rsidRDefault="00BF260D" w:rsidP="0022293B">
      <w:pPr>
        <w:pBdr>
          <w:top w:val="nil"/>
          <w:left w:val="nil"/>
          <w:bottom w:val="nil"/>
          <w:right w:val="nil"/>
          <w:between w:val="nil"/>
        </w:pBdr>
        <w:tabs>
          <w:tab w:val="left" w:pos="432"/>
        </w:tabs>
        <w:spacing w:after="120" w:line="360" w:lineRule="auto"/>
        <w:jc w:val="both"/>
        <w:rPr>
          <w:rFonts w:ascii="Arial" w:eastAsia="Arial" w:hAnsi="Arial" w:cs="Arial"/>
          <w:sz w:val="20"/>
          <w:szCs w:val="20"/>
          <w:lang w:val="en-US"/>
        </w:rPr>
      </w:pPr>
      <w:r>
        <w:rPr>
          <w:rFonts w:ascii="Arial" w:eastAsia="Arial" w:hAnsi="Arial" w:cs="Arial"/>
          <w:sz w:val="20"/>
          <w:szCs w:val="20"/>
          <w:lang w:val="en-US"/>
        </w:rPr>
        <w:t>Members of the Board of Directors, the Board of Management, related individuals of the Company are responsible for implementing this Board Resolution.</w:t>
      </w:r>
    </w:p>
    <w:sectPr w:rsidR="00BF260D" w:rsidRPr="00BF260D">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ptos Display">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pto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25"/>
    <w:rsid w:val="000E21F2"/>
    <w:rsid w:val="00194031"/>
    <w:rsid w:val="0022293B"/>
    <w:rsid w:val="004E1825"/>
    <w:rsid w:val="00BF2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E900"/>
  <w15:docId w15:val="{B2C86FF1-CD82-40ED-8F12-C7F1E95D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styleId="BodyText">
    <w:name w:val="Body Text"/>
    <w:basedOn w:val="Normal"/>
    <w:link w:val="BodyTextChar"/>
    <w:qFormat/>
    <w:pPr>
      <w:spacing w:line="264" w:lineRule="auto"/>
      <w:ind w:firstLine="4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pA7kLFNLTYz6Bw/tf0gPKgajTw==">CgMxLjA4AHIhMXZwcWM0OHdhN2NSNzlBZUFuSHZVSEVPeXFrUEoxWjFk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2024-07-16T04:40:00Z</dcterms:created>
  <dcterms:modified xsi:type="dcterms:W3CDTF">2024-07-17T03:12:00Z</dcterms:modified>
</cp:coreProperties>
</file>