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6A1B" w:rsidRPr="00FE0164" w:rsidRDefault="00FE0164" w:rsidP="00CD39F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E0164">
        <w:rPr>
          <w:rFonts w:ascii="Arial" w:hAnsi="Arial" w:cs="Arial"/>
          <w:b/>
          <w:bCs/>
          <w:color w:val="010000"/>
          <w:sz w:val="20"/>
        </w:rPr>
        <w:t>L45:</w:t>
      </w:r>
      <w:r w:rsidRPr="00FE016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4E49E1EF" w:rsidR="00BF6A1B" w:rsidRPr="00FE0164" w:rsidRDefault="00FE0164" w:rsidP="00CD39F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>On July 15, 2024, Lilama 45.1 Joint Stock Company announced Resolution No. 15/2024/NQ-HDQT on the Board of Directors Meeting on July 15, 2024 as follows:</w:t>
      </w:r>
    </w:p>
    <w:p w14:paraId="00000003" w14:textId="1A16AF25" w:rsidR="00BF6A1B" w:rsidRPr="00FE0164" w:rsidRDefault="00FE0164" w:rsidP="00CD39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 xml:space="preserve">Article 1: The Board of Directors approved the plan on </w:t>
      </w:r>
      <w:r w:rsidR="00CD39F8">
        <w:rPr>
          <w:rFonts w:ascii="Arial" w:hAnsi="Arial" w:cs="Arial"/>
          <w:color w:val="010000"/>
          <w:sz w:val="20"/>
        </w:rPr>
        <w:t>convening</w:t>
      </w:r>
      <w:r w:rsidRPr="00FE0164">
        <w:rPr>
          <w:rFonts w:ascii="Arial" w:hAnsi="Arial" w:cs="Arial"/>
          <w:color w:val="010000"/>
          <w:sz w:val="20"/>
        </w:rPr>
        <w:t xml:space="preserve"> the Extraordinary </w:t>
      </w:r>
      <w:r w:rsidR="00CD39F8">
        <w:rPr>
          <w:rFonts w:ascii="Arial" w:hAnsi="Arial" w:cs="Arial"/>
          <w:color w:val="010000"/>
          <w:sz w:val="20"/>
        </w:rPr>
        <w:t>General Meeting</w:t>
      </w:r>
      <w:r w:rsidRPr="00FE0164">
        <w:rPr>
          <w:rFonts w:ascii="Arial" w:hAnsi="Arial" w:cs="Arial"/>
          <w:color w:val="010000"/>
          <w:sz w:val="20"/>
        </w:rPr>
        <w:t xml:space="preserve"> 2024 with the following contents:</w:t>
      </w:r>
    </w:p>
    <w:p w14:paraId="00000004" w14:textId="4FC8D250" w:rsidR="00BF6A1B" w:rsidRPr="00FE0164" w:rsidRDefault="00CD39F8" w:rsidP="00CD3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FE0164" w:rsidRPr="00FE0164">
        <w:rPr>
          <w:rFonts w:ascii="Arial" w:hAnsi="Arial" w:cs="Arial"/>
          <w:color w:val="010000"/>
          <w:sz w:val="20"/>
        </w:rPr>
        <w:t xml:space="preserve">ecord date to record the list of shareholders with the right to attend the Extraordinary </w:t>
      </w:r>
      <w:r>
        <w:rPr>
          <w:rFonts w:ascii="Arial" w:hAnsi="Arial" w:cs="Arial"/>
          <w:color w:val="010000"/>
          <w:sz w:val="20"/>
        </w:rPr>
        <w:t>General Meeting</w:t>
      </w:r>
      <w:r w:rsidR="00FE0164" w:rsidRPr="00FE0164">
        <w:rPr>
          <w:rFonts w:ascii="Arial" w:hAnsi="Arial" w:cs="Arial"/>
          <w:color w:val="010000"/>
          <w:sz w:val="20"/>
        </w:rPr>
        <w:t xml:space="preserve"> 2024: August 7, 2024.</w:t>
      </w:r>
    </w:p>
    <w:p w14:paraId="00000005" w14:textId="5EA0C433" w:rsidR="00BF6A1B" w:rsidRPr="00FE0164" w:rsidRDefault="00FE0164" w:rsidP="00CD3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 xml:space="preserve">Expected </w:t>
      </w:r>
      <w:r w:rsidR="00CD39F8">
        <w:rPr>
          <w:rFonts w:ascii="Arial" w:hAnsi="Arial" w:cs="Arial"/>
          <w:color w:val="010000"/>
          <w:sz w:val="20"/>
        </w:rPr>
        <w:t>date</w:t>
      </w:r>
      <w:r w:rsidRPr="00FE0164">
        <w:rPr>
          <w:rFonts w:ascii="Arial" w:hAnsi="Arial" w:cs="Arial"/>
          <w:color w:val="010000"/>
          <w:sz w:val="20"/>
        </w:rPr>
        <w:t xml:space="preserve"> to </w:t>
      </w:r>
      <w:r w:rsidR="00CD39F8">
        <w:rPr>
          <w:rFonts w:ascii="Arial" w:hAnsi="Arial" w:cs="Arial"/>
          <w:color w:val="010000"/>
          <w:sz w:val="20"/>
        </w:rPr>
        <w:t>convene</w:t>
      </w:r>
      <w:r w:rsidRPr="00FE0164">
        <w:rPr>
          <w:rFonts w:ascii="Arial" w:hAnsi="Arial" w:cs="Arial"/>
          <w:color w:val="010000"/>
          <w:sz w:val="20"/>
        </w:rPr>
        <w:t xml:space="preserve"> the Extraordinary </w:t>
      </w:r>
      <w:r w:rsidR="00CD39F8">
        <w:rPr>
          <w:rFonts w:ascii="Arial" w:hAnsi="Arial" w:cs="Arial"/>
          <w:color w:val="010000"/>
          <w:sz w:val="20"/>
        </w:rPr>
        <w:t>General Meeting</w:t>
      </w:r>
      <w:r w:rsidRPr="00FE0164">
        <w:rPr>
          <w:rFonts w:ascii="Arial" w:hAnsi="Arial" w:cs="Arial"/>
          <w:color w:val="010000"/>
          <w:sz w:val="20"/>
        </w:rPr>
        <w:t xml:space="preserve"> 2024: the last week of August 2024 (Specific date will be announced by the Board of Directors later).</w:t>
      </w:r>
    </w:p>
    <w:p w14:paraId="00000006" w14:textId="77777777" w:rsidR="00BF6A1B" w:rsidRPr="00FE0164" w:rsidRDefault="00FE0164" w:rsidP="00CD3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>Venue: The specific location will be announced by the Board of Directors later.</w:t>
      </w:r>
    </w:p>
    <w:p w14:paraId="00000007" w14:textId="77777777" w:rsidR="00BF6A1B" w:rsidRPr="00FE0164" w:rsidRDefault="00FE0164" w:rsidP="00CD3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>Content:</w:t>
      </w:r>
    </w:p>
    <w:p w14:paraId="00000008" w14:textId="76848FAA" w:rsidR="00BF6A1B" w:rsidRPr="00FE0164" w:rsidRDefault="00FE0164" w:rsidP="00CD3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 xml:space="preserve">Amend and supplement the Company's Charter; internal regulations on corporate governance; Operating regulation of the Board of Directors; </w:t>
      </w:r>
    </w:p>
    <w:p w14:paraId="00000009" w14:textId="77777777" w:rsidR="00BF6A1B" w:rsidRPr="00FE0164" w:rsidRDefault="00FE0164" w:rsidP="00CD3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>Dismissal and additional election to replace members of the Board of Directors term IV (2022-2027);</w:t>
      </w:r>
    </w:p>
    <w:p w14:paraId="0000000A" w14:textId="77777777" w:rsidR="00BF6A1B" w:rsidRPr="00FE0164" w:rsidRDefault="00FE0164" w:rsidP="00CD3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>Voting for issues under the authority of the General Meeting.</w:t>
      </w:r>
    </w:p>
    <w:p w14:paraId="0000000B" w14:textId="3AE74082" w:rsidR="00BF6A1B" w:rsidRPr="00FE0164" w:rsidRDefault="00FE0164" w:rsidP="00CD39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 xml:space="preserve">Article 2: Assign the members of the Board of Directors and the Company's </w:t>
      </w:r>
      <w:r w:rsidR="00CD39F8">
        <w:rPr>
          <w:rFonts w:ascii="Arial" w:hAnsi="Arial" w:cs="Arial"/>
          <w:color w:val="010000"/>
          <w:sz w:val="20"/>
        </w:rPr>
        <w:t>Managing Director</w:t>
      </w:r>
      <w:r w:rsidRPr="00FE0164">
        <w:rPr>
          <w:rFonts w:ascii="Arial" w:hAnsi="Arial" w:cs="Arial"/>
          <w:color w:val="010000"/>
          <w:sz w:val="20"/>
        </w:rPr>
        <w:t xml:space="preserve"> to prepare</w:t>
      </w:r>
      <w:r w:rsidR="00CD39F8">
        <w:rPr>
          <w:rFonts w:ascii="Arial" w:hAnsi="Arial" w:cs="Arial"/>
          <w:color w:val="010000"/>
          <w:sz w:val="20"/>
        </w:rPr>
        <w:t xml:space="preserve"> and implement the contents to convne</w:t>
      </w:r>
      <w:r w:rsidRPr="00FE0164">
        <w:rPr>
          <w:rFonts w:ascii="Arial" w:hAnsi="Arial" w:cs="Arial"/>
          <w:color w:val="010000"/>
          <w:sz w:val="20"/>
        </w:rPr>
        <w:t xml:space="preserve"> the Meeting</w:t>
      </w:r>
      <w:r w:rsidR="00CD39F8">
        <w:rPr>
          <w:rFonts w:ascii="Arial" w:hAnsi="Arial" w:cs="Arial"/>
          <w:color w:val="010000"/>
          <w:sz w:val="20"/>
        </w:rPr>
        <w:t xml:space="preserve"> with decent outcomes</w:t>
      </w:r>
      <w:bookmarkStart w:id="0" w:name="_GoBack"/>
      <w:bookmarkEnd w:id="0"/>
      <w:r w:rsidRPr="00FE0164">
        <w:rPr>
          <w:rFonts w:ascii="Arial" w:hAnsi="Arial" w:cs="Arial"/>
          <w:color w:val="010000"/>
          <w:sz w:val="20"/>
        </w:rPr>
        <w:t>; Report the results to the Board of Directors.</w:t>
      </w:r>
    </w:p>
    <w:p w14:paraId="0000000C" w14:textId="223D3FC8" w:rsidR="00BF6A1B" w:rsidRPr="00FE0164" w:rsidRDefault="00FE0164" w:rsidP="00CD39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0164">
        <w:rPr>
          <w:rFonts w:ascii="Arial" w:hAnsi="Arial" w:cs="Arial"/>
          <w:color w:val="010000"/>
          <w:sz w:val="20"/>
        </w:rPr>
        <w:t xml:space="preserve">Article 3: This </w:t>
      </w:r>
      <w:r w:rsidR="00CD39F8">
        <w:rPr>
          <w:rFonts w:ascii="Arial" w:hAnsi="Arial" w:cs="Arial"/>
          <w:color w:val="010000"/>
          <w:sz w:val="20"/>
        </w:rPr>
        <w:t xml:space="preserve">Board </w:t>
      </w:r>
      <w:r w:rsidRPr="00FE0164">
        <w:rPr>
          <w:rFonts w:ascii="Arial" w:hAnsi="Arial" w:cs="Arial"/>
          <w:color w:val="010000"/>
          <w:sz w:val="20"/>
        </w:rPr>
        <w:t xml:space="preserve">Resolution takes effect from the date of its signing. </w:t>
      </w:r>
    </w:p>
    <w:sectPr w:rsidR="00BF6A1B" w:rsidRPr="00FE0164" w:rsidSect="00FE016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51B4"/>
    <w:multiLevelType w:val="multilevel"/>
    <w:tmpl w:val="C634697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24551E"/>
    <w:multiLevelType w:val="multilevel"/>
    <w:tmpl w:val="E014E8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 w:themeColor="text1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1B"/>
    <w:rsid w:val="00BF6A1B"/>
    <w:rsid w:val="00CD39F8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9B790"/>
  <w15:docId w15:val="{8DAA669A-F562-4B35-8CB9-78AD602D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4151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B5263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4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151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color w:val="444151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Segoe UI" w:eastAsia="Segoe UI" w:hAnsi="Segoe UI" w:cs="Segoe UI"/>
      <w:color w:val="FB5263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333334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44151"/>
    </w:rPr>
  </w:style>
  <w:style w:type="paragraph" w:styleId="NormalWeb">
    <w:name w:val="Normal (Web)"/>
    <w:basedOn w:val="Normal"/>
    <w:uiPriority w:val="99"/>
    <w:unhideWhenUsed/>
    <w:rsid w:val="009A4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CKhOHQwicnYpNt4JRy2dV01uow==">CgMxLjA4AHIhMW1JQnhJY2QzdmpORHRlMzdtWFYxMDNNbUpiUHEyOEt0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2024-07-17T03:35:00Z</dcterms:created>
  <dcterms:modified xsi:type="dcterms:W3CDTF">2024-07-17T03:35:00Z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c52d20456df634ad53db59a7ac3eb37edaee5686a0bdcd805c98d347c755c4e0</vt:lpwstr>
  </property>
</Properties>
</file>