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578B" w:rsidRPr="001C7CD2" w:rsidRDefault="007F45E7" w:rsidP="007F45E7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C7CD2">
        <w:rPr>
          <w:rFonts w:ascii="Arial" w:hAnsi="Arial" w:cs="Arial"/>
          <w:b/>
          <w:color w:val="010000"/>
          <w:sz w:val="20"/>
        </w:rPr>
        <w:t>VNF: Board Resolution</w:t>
      </w:r>
    </w:p>
    <w:p w14:paraId="00000002" w14:textId="77777777" w:rsidR="0052578B" w:rsidRPr="001C7CD2" w:rsidRDefault="007F45E7" w:rsidP="007F45E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7CD2">
        <w:rPr>
          <w:rFonts w:ascii="Arial" w:hAnsi="Arial" w:cs="Arial"/>
          <w:color w:val="010000"/>
          <w:sz w:val="20"/>
        </w:rPr>
        <w:t xml:space="preserve">On </w:t>
      </w:r>
      <w:r w:rsidRPr="001C7CD2">
        <w:rPr>
          <w:rFonts w:ascii="Arial" w:hAnsi="Arial" w:cs="Arial"/>
          <w:color w:val="010000"/>
          <w:sz w:val="20"/>
          <w:lang w:val="vi-VN"/>
        </w:rPr>
        <w:t>July 12</w:t>
      </w:r>
      <w:r w:rsidRPr="001C7CD2">
        <w:rPr>
          <w:rFonts w:ascii="Arial" w:hAnsi="Arial" w:cs="Arial"/>
          <w:color w:val="010000"/>
          <w:sz w:val="20"/>
        </w:rPr>
        <w:t xml:space="preserve">, 2024, </w:t>
      </w:r>
      <w:proofErr w:type="spellStart"/>
      <w:r w:rsidRPr="001C7CD2">
        <w:rPr>
          <w:rFonts w:ascii="Arial" w:hAnsi="Arial" w:cs="Arial"/>
          <w:color w:val="010000"/>
          <w:sz w:val="20"/>
        </w:rPr>
        <w:t>Vinafreight</w:t>
      </w:r>
      <w:proofErr w:type="spellEnd"/>
      <w:r w:rsidRPr="001C7CD2">
        <w:rPr>
          <w:rFonts w:ascii="Arial" w:hAnsi="Arial" w:cs="Arial"/>
          <w:color w:val="010000"/>
          <w:sz w:val="20"/>
        </w:rPr>
        <w:t xml:space="preserve"> Joint Stock Company announced Resolution No.</w:t>
      </w:r>
      <w:r w:rsidRPr="001C7CD2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1C7CD2">
        <w:rPr>
          <w:rFonts w:ascii="Arial" w:hAnsi="Arial" w:cs="Arial"/>
          <w:color w:val="010000"/>
          <w:sz w:val="20"/>
        </w:rPr>
        <w:t>1</w:t>
      </w:r>
      <w:r w:rsidRPr="001C7CD2">
        <w:rPr>
          <w:rFonts w:ascii="Arial" w:hAnsi="Arial" w:cs="Arial"/>
          <w:color w:val="010000"/>
          <w:sz w:val="20"/>
          <w:lang w:val="vi-VN"/>
        </w:rPr>
        <w:t>3</w:t>
      </w:r>
      <w:r w:rsidRPr="001C7CD2">
        <w:rPr>
          <w:rFonts w:ascii="Arial" w:hAnsi="Arial" w:cs="Arial"/>
          <w:color w:val="010000"/>
          <w:sz w:val="20"/>
        </w:rPr>
        <w:t xml:space="preserve">/2024/NQ.HDQT-VNF as follows: </w:t>
      </w:r>
    </w:p>
    <w:p w14:paraId="00000003" w14:textId="77777777" w:rsidR="0052578B" w:rsidRPr="001C7CD2" w:rsidRDefault="007F45E7" w:rsidP="007F45E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7CD2">
        <w:rPr>
          <w:rFonts w:ascii="Arial" w:hAnsi="Arial" w:cs="Arial"/>
          <w:color w:val="010000"/>
          <w:sz w:val="20"/>
        </w:rPr>
        <w:t xml:space="preserve">‎‎Article 1. Approve </w:t>
      </w:r>
      <w:r w:rsidRPr="001C7CD2">
        <w:rPr>
          <w:rFonts w:ascii="Arial" w:hAnsi="Arial" w:cs="Arial"/>
          <w:color w:val="010000"/>
          <w:sz w:val="20"/>
          <w:lang w:val="vi-VN"/>
        </w:rPr>
        <w:t xml:space="preserve">on </w:t>
      </w:r>
      <w:r w:rsidRPr="001C7CD2">
        <w:rPr>
          <w:rFonts w:ascii="Arial" w:hAnsi="Arial" w:cs="Arial"/>
          <w:color w:val="010000"/>
          <w:sz w:val="20"/>
        </w:rPr>
        <w:t xml:space="preserve">the business results in the first 6 months of 2024 and the business plan for the last 6 months of </w:t>
      </w:r>
      <w:r w:rsidRPr="001C7CD2">
        <w:rPr>
          <w:rFonts w:ascii="Arial" w:hAnsi="Arial" w:cs="Arial"/>
          <w:color w:val="010000"/>
          <w:sz w:val="20"/>
        </w:rPr>
        <w:t xml:space="preserve">2024 of </w:t>
      </w:r>
      <w:proofErr w:type="spellStart"/>
      <w:r w:rsidRPr="001C7CD2">
        <w:rPr>
          <w:rFonts w:ascii="Arial" w:hAnsi="Arial" w:cs="Arial"/>
          <w:color w:val="010000"/>
          <w:sz w:val="20"/>
        </w:rPr>
        <w:t>Vinafreight</w:t>
      </w:r>
      <w:proofErr w:type="spellEnd"/>
      <w:r w:rsidRPr="001C7CD2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4" w14:textId="77777777" w:rsidR="0052578B" w:rsidRPr="001C7CD2" w:rsidRDefault="007F45E7" w:rsidP="007F45E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7CD2">
        <w:rPr>
          <w:rFonts w:ascii="Arial" w:hAnsi="Arial" w:cs="Arial"/>
          <w:color w:val="010000"/>
          <w:sz w:val="20"/>
        </w:rPr>
        <w:t xml:space="preserve">‎‎Article 2. Approve </w:t>
      </w:r>
      <w:r w:rsidRPr="001C7CD2">
        <w:rPr>
          <w:rFonts w:ascii="Arial" w:hAnsi="Arial" w:cs="Arial"/>
          <w:color w:val="010000"/>
          <w:sz w:val="20"/>
          <w:lang w:val="vi-VN"/>
        </w:rPr>
        <w:t xml:space="preserve">on </w:t>
      </w:r>
      <w:r w:rsidRPr="001C7CD2">
        <w:rPr>
          <w:rFonts w:ascii="Arial" w:hAnsi="Arial" w:cs="Arial"/>
          <w:color w:val="010000"/>
          <w:sz w:val="20"/>
        </w:rPr>
        <w:t xml:space="preserve">the results of financial activities, investment activities in the first 6 months of 2024, and the plan for the last 6 months of 2024 of </w:t>
      </w:r>
      <w:proofErr w:type="spellStart"/>
      <w:r w:rsidRPr="001C7CD2">
        <w:rPr>
          <w:rFonts w:ascii="Arial" w:hAnsi="Arial" w:cs="Arial"/>
          <w:color w:val="010000"/>
          <w:sz w:val="20"/>
        </w:rPr>
        <w:t>Vinafreight</w:t>
      </w:r>
      <w:proofErr w:type="spellEnd"/>
      <w:r w:rsidRPr="001C7CD2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5" w14:textId="7A51A6E1" w:rsidR="0052578B" w:rsidRPr="001C7CD2" w:rsidRDefault="007F45E7" w:rsidP="007F45E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7CD2">
        <w:rPr>
          <w:rFonts w:ascii="Arial" w:hAnsi="Arial" w:cs="Arial"/>
          <w:color w:val="010000"/>
          <w:sz w:val="20"/>
        </w:rPr>
        <w:t>‎‎Article 3. Approve</w:t>
      </w:r>
      <w:r w:rsidRPr="001C7CD2">
        <w:rPr>
          <w:rFonts w:ascii="Arial" w:hAnsi="Arial" w:cs="Arial"/>
          <w:color w:val="010000"/>
          <w:sz w:val="20"/>
          <w:lang w:val="vi-VN"/>
        </w:rPr>
        <w:t xml:space="preserve"> o</w:t>
      </w:r>
      <w:r w:rsidRPr="001C7CD2">
        <w:rPr>
          <w:rFonts w:ascii="Arial" w:hAnsi="Arial" w:cs="Arial"/>
          <w:color w:val="010000"/>
          <w:sz w:val="20"/>
          <w:lang w:val="vi-VN"/>
        </w:rPr>
        <w:t>n</w:t>
      </w:r>
      <w:r w:rsidRPr="001C7CD2">
        <w:rPr>
          <w:rFonts w:ascii="Arial" w:hAnsi="Arial" w:cs="Arial"/>
          <w:color w:val="010000"/>
          <w:sz w:val="20"/>
        </w:rPr>
        <w:t xml:space="preserve"> the legal situation of </w:t>
      </w:r>
      <w:r>
        <w:rPr>
          <w:rFonts w:ascii="Arial" w:hAnsi="Arial" w:cs="Arial"/>
          <w:color w:val="010000"/>
          <w:sz w:val="20"/>
        </w:rPr>
        <w:t>doubtful</w:t>
      </w:r>
      <w:bookmarkStart w:id="0" w:name="_GoBack"/>
      <w:bookmarkEnd w:id="0"/>
      <w:r w:rsidRPr="001C7CD2">
        <w:rPr>
          <w:rFonts w:ascii="Arial" w:hAnsi="Arial" w:cs="Arial"/>
          <w:color w:val="010000"/>
          <w:sz w:val="20"/>
        </w:rPr>
        <w:t xml:space="preserve"> debts and the plan to handle the debts of </w:t>
      </w:r>
      <w:proofErr w:type="spellStart"/>
      <w:r w:rsidRPr="001C7CD2">
        <w:rPr>
          <w:rFonts w:ascii="Arial" w:hAnsi="Arial" w:cs="Arial"/>
          <w:color w:val="010000"/>
          <w:sz w:val="20"/>
        </w:rPr>
        <w:t>Vinafreight</w:t>
      </w:r>
      <w:proofErr w:type="spellEnd"/>
      <w:r w:rsidRPr="001C7CD2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6" w14:textId="77777777" w:rsidR="0052578B" w:rsidRPr="001C7CD2" w:rsidRDefault="007F45E7" w:rsidP="007F45E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7CD2">
        <w:rPr>
          <w:rFonts w:ascii="Arial" w:hAnsi="Arial" w:cs="Arial"/>
          <w:color w:val="010000"/>
          <w:sz w:val="20"/>
        </w:rPr>
        <w:t>‎‎Article 4. Approve</w:t>
      </w:r>
      <w:r w:rsidRPr="001C7CD2">
        <w:rPr>
          <w:rFonts w:ascii="Arial" w:hAnsi="Arial" w:cs="Arial"/>
          <w:color w:val="010000"/>
          <w:sz w:val="20"/>
          <w:lang w:val="vi-VN"/>
        </w:rPr>
        <w:t xml:space="preserve"> on</w:t>
      </w:r>
      <w:r w:rsidRPr="001C7CD2">
        <w:rPr>
          <w:rFonts w:ascii="Arial" w:hAnsi="Arial" w:cs="Arial"/>
          <w:color w:val="010000"/>
          <w:sz w:val="20"/>
        </w:rPr>
        <w:t xml:space="preserve"> the settlement of the accumulated remuneration fund of the Board of Directors, the Supervisory Board, and the Secreta</w:t>
      </w:r>
      <w:r w:rsidRPr="001C7CD2">
        <w:rPr>
          <w:rFonts w:ascii="Arial" w:hAnsi="Arial" w:cs="Arial"/>
          <w:color w:val="010000"/>
          <w:sz w:val="20"/>
        </w:rPr>
        <w:t xml:space="preserve">riat of the Board of Directors until 2023 of </w:t>
      </w:r>
      <w:proofErr w:type="spellStart"/>
      <w:r w:rsidRPr="001C7CD2">
        <w:rPr>
          <w:rFonts w:ascii="Arial" w:hAnsi="Arial" w:cs="Arial"/>
          <w:color w:val="010000"/>
          <w:sz w:val="20"/>
        </w:rPr>
        <w:t>Vinafreight</w:t>
      </w:r>
      <w:proofErr w:type="spellEnd"/>
      <w:r w:rsidRPr="001C7CD2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7" w14:textId="17EEDAA2" w:rsidR="0052578B" w:rsidRPr="001C7CD2" w:rsidRDefault="007F45E7" w:rsidP="007F45E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7CD2">
        <w:rPr>
          <w:rFonts w:ascii="Arial" w:hAnsi="Arial" w:cs="Arial"/>
          <w:color w:val="010000"/>
          <w:sz w:val="20"/>
        </w:rPr>
        <w:t>‎‎Article 5. Approve</w:t>
      </w:r>
      <w:r w:rsidRPr="001C7CD2">
        <w:rPr>
          <w:rFonts w:ascii="Arial" w:hAnsi="Arial" w:cs="Arial"/>
          <w:color w:val="010000"/>
          <w:sz w:val="20"/>
          <w:lang w:val="vi-VN"/>
        </w:rPr>
        <w:t xml:space="preserve"> on</w:t>
      </w:r>
      <w:r w:rsidRPr="001C7CD2">
        <w:rPr>
          <w:rFonts w:ascii="Arial" w:hAnsi="Arial" w:cs="Arial"/>
          <w:color w:val="010000"/>
          <w:sz w:val="20"/>
        </w:rPr>
        <w:t xml:space="preserve"> the selection of Ernst &amp; Young Vietnam Limited Company</w:t>
      </w:r>
      <w:r w:rsidRPr="001C7CD2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1C7CD2">
        <w:rPr>
          <w:rFonts w:ascii="Arial" w:hAnsi="Arial" w:cs="Arial"/>
          <w:color w:val="010000"/>
          <w:sz w:val="20"/>
        </w:rPr>
        <w:t>as the company providing Separate Financial Statements, Semi-annual Consolidated Financial Statemen</w:t>
      </w:r>
      <w:r>
        <w:rPr>
          <w:rFonts w:ascii="Arial" w:hAnsi="Arial" w:cs="Arial"/>
          <w:color w:val="010000"/>
          <w:sz w:val="20"/>
        </w:rPr>
        <w:t>ts</w:t>
      </w:r>
      <w:r w:rsidRPr="001C7CD2">
        <w:rPr>
          <w:rFonts w:ascii="Arial" w:hAnsi="Arial" w:cs="Arial"/>
          <w:color w:val="010000"/>
          <w:sz w:val="20"/>
        </w:rPr>
        <w:t xml:space="preserve"> and Consolidated</w:t>
      </w:r>
      <w:r w:rsidRPr="001C7CD2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1C7CD2">
        <w:rPr>
          <w:rFonts w:ascii="Arial" w:hAnsi="Arial" w:cs="Arial"/>
          <w:color w:val="010000"/>
          <w:sz w:val="20"/>
        </w:rPr>
        <w:t xml:space="preserve">Financial Statements 2024 services of </w:t>
      </w:r>
      <w:proofErr w:type="spellStart"/>
      <w:r w:rsidRPr="001C7CD2">
        <w:rPr>
          <w:rFonts w:ascii="Arial" w:hAnsi="Arial" w:cs="Arial"/>
          <w:color w:val="010000"/>
          <w:sz w:val="20"/>
        </w:rPr>
        <w:t>Vinafreight</w:t>
      </w:r>
      <w:proofErr w:type="spellEnd"/>
      <w:r w:rsidRPr="001C7CD2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8" w14:textId="7D4031C7" w:rsidR="0052578B" w:rsidRPr="001C7CD2" w:rsidRDefault="007F45E7" w:rsidP="007F45E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1C7CD2">
        <w:rPr>
          <w:rFonts w:ascii="Arial" w:hAnsi="Arial" w:cs="Arial"/>
          <w:color w:val="010000"/>
          <w:sz w:val="20"/>
        </w:rPr>
        <w:t xml:space="preserve">‎‎Article 6. This </w:t>
      </w:r>
      <w:r>
        <w:rPr>
          <w:rFonts w:ascii="Arial" w:hAnsi="Arial" w:cs="Arial"/>
          <w:color w:val="010000"/>
          <w:sz w:val="20"/>
        </w:rPr>
        <w:t xml:space="preserve">Board </w:t>
      </w:r>
      <w:r w:rsidRPr="001C7CD2">
        <w:rPr>
          <w:rFonts w:ascii="Arial" w:hAnsi="Arial" w:cs="Arial"/>
          <w:color w:val="010000"/>
          <w:sz w:val="20"/>
        </w:rPr>
        <w:t>Resolution takes effect from the date of its signing. Mem</w:t>
      </w:r>
      <w:r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1C7CD2">
        <w:rPr>
          <w:rFonts w:ascii="Arial" w:hAnsi="Arial" w:cs="Arial"/>
          <w:color w:val="010000"/>
          <w:sz w:val="20"/>
        </w:rPr>
        <w:t>and related Departments, individ</w:t>
      </w:r>
      <w:r w:rsidRPr="001C7CD2">
        <w:rPr>
          <w:rFonts w:ascii="Arial" w:hAnsi="Arial" w:cs="Arial"/>
          <w:color w:val="010000"/>
          <w:sz w:val="20"/>
        </w:rPr>
        <w:t>uals are responsible for the</w:t>
      </w:r>
      <w:r w:rsidRPr="001C7CD2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1C7CD2">
        <w:rPr>
          <w:rFonts w:ascii="Arial" w:hAnsi="Arial" w:cs="Arial"/>
          <w:color w:val="010000"/>
          <w:sz w:val="20"/>
        </w:rPr>
        <w:t>implementation of this Resolution.</w:t>
      </w:r>
    </w:p>
    <w:sectPr w:rsidR="0052578B" w:rsidRPr="001C7CD2" w:rsidSect="001C7CD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8B"/>
    <w:rsid w:val="001C7CD2"/>
    <w:rsid w:val="0052578B"/>
    <w:rsid w:val="00550F21"/>
    <w:rsid w:val="007F45E7"/>
    <w:rsid w:val="376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0FBA5"/>
  <w15:docId w15:val="{3C65F6A6-9D54-41CF-BA09-E52516B5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vi-VN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3F4F5A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</w:pPr>
    <w:rPr>
      <w:rFonts w:ascii="Times New Roman" w:eastAsia="Times New Roman" w:hAnsi="Times New Roman" w:cs="Times New Roman"/>
      <w:color w:val="3F4F5A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color w:val="3F4F5A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83" w:lineRule="auto"/>
      <w:jc w:val="center"/>
    </w:pPr>
    <w:rPr>
      <w:rFonts w:ascii="Times New Roman" w:eastAsia="Times New Roman" w:hAnsi="Times New Roman" w:cs="Times New Roman"/>
      <w:b/>
      <w:bCs/>
      <w:color w:val="3F4F5A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i/>
      <w:iCs/>
      <w:color w:val="3F4F5A"/>
      <w:sz w:val="19"/>
      <w:szCs w:val="19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color w:val="3F4F5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LAENAvKxL9ZlpEZoTNWSXx6+8g==">CgMxLjAyCGguZ2pkZ3hzOAByITFBeEJINkE1M0ozZ0lDYlRRc2JLTWktU3Y3UkRndVRfVg==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Nguyen Duc Quan</cp:lastModifiedBy>
  <cp:revision>2</cp:revision>
  <dcterms:created xsi:type="dcterms:W3CDTF">2024-07-17T03:29:00Z</dcterms:created>
  <dcterms:modified xsi:type="dcterms:W3CDTF">2024-07-17T03:29:00Z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1033-12.2.0.17153</vt:lpwstr>
  </property>
  <property fmtid="{D5CDD505-2E9C-101B-9397-08002B2CF9AE}" pid="3" name="ICV">
    <vt:lpwstr>F80A59C01E334E99B6524CEB7BD92EAE_12</vt:lpwstr>
  </property>
  <property fmtid="{D5CDD505-2E9C-101B-9397-08002B2CF9AE}" pid="4" name="GrammarlyDocumentId">
    <vt:lpwstr>f996a5c9d80b6ade650db7724067031fddbe7c6ce14838af2279709f0a64da00</vt:lpwstr>
  </property>
</Properties>
</file>