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b/>
          <w:color w:val="010000"/>
          <w:sz w:val="20"/>
          <w:szCs w:val="20"/>
        </w:rPr>
      </w:pPr>
      <w:r w:rsidRPr="001D0F54">
        <w:rPr>
          <w:rFonts w:ascii="Arial" w:hAnsi="Arial" w:cs="Arial"/>
          <w:b/>
          <w:color w:val="010000"/>
          <w:sz w:val="20"/>
        </w:rPr>
        <w:t>VXB</w:t>
      </w:r>
      <w:r w:rsidRPr="001D0F54">
        <w:rPr>
          <w:rFonts w:ascii="Arial" w:hAnsi="Arial" w:cs="Arial"/>
          <w:b/>
          <w:color w:val="010000"/>
          <w:sz w:val="20"/>
        </w:rPr>
        <w:t>:</w:t>
      </w:r>
      <w:r w:rsidRPr="001D0F54">
        <w:rPr>
          <w:rFonts w:ascii="Arial" w:hAnsi="Arial" w:cs="Arial"/>
          <w:b/>
          <w:color w:val="010000"/>
          <w:sz w:val="20"/>
        </w:rPr>
        <w:t xml:space="preserve"> Annual General Mandate </w:t>
      </w:r>
      <w:r w:rsidRPr="001D0F54">
        <w:rPr>
          <w:rFonts w:ascii="Arial" w:hAnsi="Arial" w:cs="Arial"/>
          <w:b/>
          <w:color w:val="010000"/>
          <w:sz w:val="20"/>
        </w:rPr>
        <w:t>2022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On </w:t>
      </w:r>
      <w:r w:rsidRPr="001D0F54">
        <w:rPr>
          <w:rFonts w:ascii="Arial" w:hAnsi="Arial" w:cs="Arial"/>
          <w:color w:val="010000"/>
          <w:sz w:val="20"/>
        </w:rPr>
        <w:t>October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>18</w:t>
      </w:r>
      <w:r w:rsidRPr="001D0F54">
        <w:rPr>
          <w:rFonts w:ascii="Arial" w:hAnsi="Arial" w:cs="Arial"/>
          <w:color w:val="010000"/>
          <w:sz w:val="20"/>
        </w:rPr>
        <w:t xml:space="preserve">, </w:t>
      </w:r>
      <w:r w:rsidRPr="001D0F54">
        <w:rPr>
          <w:rFonts w:ascii="Arial" w:hAnsi="Arial" w:cs="Arial"/>
          <w:color w:val="010000"/>
          <w:sz w:val="20"/>
        </w:rPr>
        <w:t>2022</w:t>
      </w:r>
      <w:r w:rsidRPr="001D0F54">
        <w:rPr>
          <w:rFonts w:ascii="Arial" w:hAnsi="Arial" w:cs="Arial"/>
          <w:color w:val="010000"/>
          <w:sz w:val="20"/>
        </w:rPr>
        <w:t xml:space="preserve">, </w:t>
      </w:r>
      <w:r w:rsidRPr="001D0F54">
        <w:rPr>
          <w:rFonts w:ascii="Arial" w:hAnsi="Arial" w:cs="Arial"/>
          <w:color w:val="010000"/>
          <w:sz w:val="20"/>
        </w:rPr>
        <w:t>Ben Tre Construction Material Joint Stock Company</w:t>
      </w:r>
      <w:r w:rsidRPr="001D0F54">
        <w:rPr>
          <w:rFonts w:ascii="Arial" w:hAnsi="Arial" w:cs="Arial"/>
          <w:color w:val="010000"/>
          <w:sz w:val="20"/>
        </w:rPr>
        <w:t xml:space="preserve"> announced General Mandate </w:t>
      </w:r>
      <w:r w:rsidR="004B24AF" w:rsidRPr="001D0F54">
        <w:rPr>
          <w:rFonts w:ascii="Arial" w:hAnsi="Arial" w:cs="Arial"/>
          <w:color w:val="010000"/>
          <w:sz w:val="20"/>
        </w:rPr>
        <w:t xml:space="preserve">No. </w:t>
      </w:r>
      <w:r w:rsidRPr="001D0F54">
        <w:rPr>
          <w:rFonts w:ascii="Arial" w:hAnsi="Arial" w:cs="Arial"/>
          <w:color w:val="010000"/>
          <w:sz w:val="20"/>
        </w:rPr>
        <w:t>01</w:t>
      </w:r>
      <w:r w:rsidRPr="001D0F54">
        <w:rPr>
          <w:rFonts w:ascii="Arial" w:hAnsi="Arial" w:cs="Arial"/>
          <w:color w:val="010000"/>
          <w:sz w:val="20"/>
        </w:rPr>
        <w:t>/</w:t>
      </w:r>
      <w:r w:rsidRPr="001D0F54">
        <w:rPr>
          <w:rFonts w:ascii="Arial" w:hAnsi="Arial" w:cs="Arial"/>
          <w:color w:val="010000"/>
          <w:sz w:val="20"/>
        </w:rPr>
        <w:t>2022</w:t>
      </w:r>
      <w:r w:rsidRPr="001D0F54">
        <w:rPr>
          <w:rFonts w:ascii="Arial" w:hAnsi="Arial" w:cs="Arial"/>
          <w:color w:val="010000"/>
          <w:sz w:val="20"/>
        </w:rPr>
        <w:t>/NQ-DHDCD.VXB as follows</w:t>
      </w:r>
      <w:r w:rsidRPr="001D0F54">
        <w:rPr>
          <w:rFonts w:ascii="Arial" w:hAnsi="Arial" w:cs="Arial"/>
          <w:color w:val="010000"/>
          <w:sz w:val="20"/>
        </w:rPr>
        <w:t>:</w:t>
      </w:r>
    </w:p>
    <w:p w:rsidR="00232AA5" w:rsidRPr="001D0F54" w:rsidRDefault="00C47873" w:rsidP="004B24AF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Article </w:t>
      </w:r>
      <w:r w:rsidRPr="001D0F54">
        <w:rPr>
          <w:rFonts w:ascii="Arial" w:hAnsi="Arial" w:cs="Arial"/>
          <w:color w:val="010000"/>
          <w:sz w:val="20"/>
        </w:rPr>
        <w:t>1:</w:t>
      </w:r>
      <w:r w:rsidRPr="001D0F54">
        <w:rPr>
          <w:rFonts w:ascii="Arial" w:hAnsi="Arial" w:cs="Arial"/>
          <w:color w:val="010000"/>
          <w:sz w:val="20"/>
        </w:rPr>
        <w:t xml:space="preserve"> Disapprove the Company's Audited Financial Statements </w:t>
      </w:r>
      <w:r w:rsidR="001F38A8" w:rsidRPr="001D0F54">
        <w:rPr>
          <w:rFonts w:ascii="Arial" w:hAnsi="Arial" w:cs="Arial"/>
          <w:color w:val="010000"/>
          <w:sz w:val="20"/>
        </w:rPr>
        <w:t>2021</w:t>
      </w:r>
      <w:r w:rsidRPr="001D0F54">
        <w:rPr>
          <w:rFonts w:ascii="Arial" w:hAnsi="Arial" w:cs="Arial"/>
          <w:color w:val="010000"/>
          <w:sz w:val="20"/>
        </w:rPr>
        <w:t>;</w:t>
      </w:r>
    </w:p>
    <w:p w:rsidR="00232AA5" w:rsidRPr="001D0F54" w:rsidRDefault="00C47873" w:rsidP="004B24AF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Article </w:t>
      </w:r>
      <w:r w:rsidRPr="001D0F54">
        <w:rPr>
          <w:rFonts w:ascii="Arial" w:hAnsi="Arial" w:cs="Arial"/>
          <w:color w:val="010000"/>
          <w:sz w:val="20"/>
        </w:rPr>
        <w:t>2: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 xml:space="preserve">Disapprove the Report on the production and business results </w:t>
      </w:r>
      <w:r w:rsidRPr="001D0F54">
        <w:rPr>
          <w:rFonts w:ascii="Arial" w:hAnsi="Arial" w:cs="Arial"/>
          <w:color w:val="010000"/>
          <w:sz w:val="20"/>
        </w:rPr>
        <w:t>2021</w:t>
      </w:r>
      <w:r w:rsidRPr="001D0F54">
        <w:rPr>
          <w:rFonts w:ascii="Arial" w:hAnsi="Arial" w:cs="Arial"/>
          <w:color w:val="010000"/>
          <w:sz w:val="20"/>
        </w:rPr>
        <w:t>;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Article </w:t>
      </w:r>
      <w:r w:rsidRPr="001D0F54">
        <w:rPr>
          <w:rFonts w:ascii="Arial" w:hAnsi="Arial" w:cs="Arial"/>
          <w:color w:val="010000"/>
          <w:sz w:val="20"/>
        </w:rPr>
        <w:t>3: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 xml:space="preserve">Approve the production and business plan </w:t>
      </w:r>
      <w:r w:rsidRPr="001D0F54">
        <w:rPr>
          <w:rFonts w:ascii="Arial" w:hAnsi="Arial" w:cs="Arial"/>
          <w:color w:val="010000"/>
          <w:sz w:val="20"/>
        </w:rPr>
        <w:t>2022</w:t>
      </w:r>
      <w:r w:rsidRPr="001D0F54">
        <w:rPr>
          <w:rFonts w:ascii="Arial" w:hAnsi="Arial" w:cs="Arial"/>
          <w:color w:val="010000"/>
          <w:sz w:val="20"/>
        </w:rPr>
        <w:t xml:space="preserve"> with the following basic targets</w:t>
      </w:r>
      <w:r w:rsidRPr="001D0F54">
        <w:rPr>
          <w:rFonts w:ascii="Arial" w:hAnsi="Arial" w:cs="Arial"/>
          <w:color w:val="010000"/>
          <w:sz w:val="20"/>
        </w:rPr>
        <w:t>:</w:t>
      </w:r>
    </w:p>
    <w:p w:rsidR="00232AA5" w:rsidRPr="001D0F54" w:rsidRDefault="00C47873" w:rsidP="001F38A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ind w:left="0" w:firstLine="0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>Total revenue</w:t>
      </w:r>
      <w:r w:rsidRPr="001D0F54">
        <w:rPr>
          <w:rFonts w:ascii="Arial" w:hAnsi="Arial" w:cs="Arial"/>
          <w:color w:val="010000"/>
          <w:sz w:val="20"/>
        </w:rPr>
        <w:t>:</w:t>
      </w:r>
      <w:r w:rsidRPr="001D0F54">
        <w:rPr>
          <w:rFonts w:ascii="Arial" w:hAnsi="Arial" w:cs="Arial"/>
          <w:color w:val="010000"/>
          <w:sz w:val="20"/>
        </w:rPr>
        <w:t xml:space="preserve"> VND</w:t>
      </w:r>
      <w:r w:rsidRPr="001D0F54">
        <w:rPr>
          <w:rFonts w:ascii="Arial" w:hAnsi="Arial" w:cs="Arial"/>
          <w:color w:val="010000"/>
          <w:sz w:val="20"/>
        </w:rPr>
        <w:t>77</w:t>
      </w:r>
      <w:r w:rsidR="001F38A8" w:rsidRPr="001D0F54">
        <w:rPr>
          <w:rFonts w:ascii="Arial" w:hAnsi="Arial" w:cs="Arial"/>
          <w:color w:val="010000"/>
          <w:sz w:val="20"/>
        </w:rPr>
        <w:t>,</w:t>
      </w:r>
      <w:r w:rsidRPr="001D0F54">
        <w:rPr>
          <w:rFonts w:ascii="Arial" w:hAnsi="Arial" w:cs="Arial"/>
          <w:color w:val="010000"/>
          <w:sz w:val="20"/>
        </w:rPr>
        <w:t>633</w:t>
      </w:r>
      <w:r w:rsidR="001F38A8" w:rsidRPr="001D0F54">
        <w:rPr>
          <w:rFonts w:ascii="Arial" w:hAnsi="Arial" w:cs="Arial"/>
          <w:color w:val="010000"/>
          <w:sz w:val="20"/>
        </w:rPr>
        <w:t>,</w:t>
      </w:r>
      <w:r w:rsidRPr="001D0F54">
        <w:rPr>
          <w:rFonts w:ascii="Arial" w:hAnsi="Arial" w:cs="Arial"/>
          <w:color w:val="010000"/>
          <w:sz w:val="20"/>
        </w:rPr>
        <w:t>973</w:t>
      </w:r>
      <w:r w:rsidR="001F38A8" w:rsidRPr="001D0F54">
        <w:rPr>
          <w:rFonts w:ascii="Arial" w:hAnsi="Arial" w:cs="Arial"/>
          <w:color w:val="010000"/>
          <w:sz w:val="20"/>
        </w:rPr>
        <w:t>,</w:t>
      </w:r>
      <w:r w:rsidRPr="001D0F54">
        <w:rPr>
          <w:rFonts w:ascii="Arial" w:hAnsi="Arial" w:cs="Arial"/>
          <w:color w:val="010000"/>
          <w:sz w:val="20"/>
        </w:rPr>
        <w:t>348</w:t>
      </w:r>
    </w:p>
    <w:p w:rsidR="00232AA5" w:rsidRPr="001D0F54" w:rsidRDefault="00C47873" w:rsidP="001F38A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>Profit before tax</w:t>
      </w:r>
      <w:r w:rsidRPr="001D0F54">
        <w:rPr>
          <w:rFonts w:ascii="Arial" w:hAnsi="Arial" w:cs="Arial"/>
          <w:color w:val="010000"/>
          <w:sz w:val="20"/>
        </w:rPr>
        <w:t>:</w:t>
      </w:r>
      <w:r w:rsidRPr="001D0F54">
        <w:rPr>
          <w:rFonts w:ascii="Arial" w:hAnsi="Arial" w:cs="Arial"/>
          <w:color w:val="010000"/>
          <w:sz w:val="20"/>
        </w:rPr>
        <w:t xml:space="preserve"> VND</w:t>
      </w:r>
      <w:r w:rsidRPr="001D0F54">
        <w:rPr>
          <w:rFonts w:ascii="Arial" w:hAnsi="Arial" w:cs="Arial"/>
          <w:color w:val="010000"/>
          <w:sz w:val="20"/>
        </w:rPr>
        <w:t>1</w:t>
      </w:r>
      <w:r w:rsidR="001F38A8" w:rsidRPr="001D0F54">
        <w:rPr>
          <w:rFonts w:ascii="Arial" w:hAnsi="Arial" w:cs="Arial"/>
          <w:color w:val="010000"/>
          <w:sz w:val="20"/>
        </w:rPr>
        <w:t>,</w:t>
      </w:r>
      <w:r w:rsidRPr="001D0F54">
        <w:rPr>
          <w:rFonts w:ascii="Arial" w:hAnsi="Arial" w:cs="Arial"/>
          <w:color w:val="010000"/>
          <w:sz w:val="20"/>
        </w:rPr>
        <w:t>974</w:t>
      </w:r>
      <w:r w:rsidR="001F38A8" w:rsidRPr="001D0F54">
        <w:rPr>
          <w:rFonts w:ascii="Arial" w:hAnsi="Arial" w:cs="Arial"/>
          <w:color w:val="010000"/>
          <w:sz w:val="20"/>
        </w:rPr>
        <w:t>,</w:t>
      </w:r>
      <w:r w:rsidRPr="001D0F54">
        <w:rPr>
          <w:rFonts w:ascii="Arial" w:hAnsi="Arial" w:cs="Arial"/>
          <w:color w:val="010000"/>
          <w:sz w:val="20"/>
        </w:rPr>
        <w:t>384</w:t>
      </w:r>
      <w:r w:rsidR="001F38A8" w:rsidRPr="001D0F54">
        <w:rPr>
          <w:rFonts w:ascii="Arial" w:hAnsi="Arial" w:cs="Arial"/>
          <w:color w:val="010000"/>
          <w:sz w:val="20"/>
        </w:rPr>
        <w:t>,</w:t>
      </w:r>
      <w:r w:rsidRPr="001D0F54">
        <w:rPr>
          <w:rFonts w:ascii="Arial" w:hAnsi="Arial" w:cs="Arial"/>
          <w:color w:val="010000"/>
          <w:sz w:val="20"/>
        </w:rPr>
        <w:t>756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1D0F54">
        <w:rPr>
          <w:rFonts w:ascii="Arial" w:hAnsi="Arial" w:cs="Arial"/>
          <w:color w:val="010000"/>
          <w:sz w:val="20"/>
        </w:rPr>
        <w:t>A</w:t>
      </w:r>
      <w:r w:rsidRPr="001D0F54">
        <w:rPr>
          <w:rFonts w:ascii="Arial" w:hAnsi="Arial" w:cs="Arial"/>
          <w:color w:val="010000"/>
          <w:sz w:val="20"/>
        </w:rPr>
        <w:t xml:space="preserve">rticle </w:t>
      </w:r>
      <w:r w:rsidRPr="001D0F54">
        <w:rPr>
          <w:rFonts w:ascii="Arial" w:hAnsi="Arial" w:cs="Arial"/>
          <w:color w:val="010000"/>
          <w:sz w:val="20"/>
        </w:rPr>
        <w:t>4: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="001F38A8" w:rsidRPr="001D0F54">
        <w:rPr>
          <w:rFonts w:ascii="Arial" w:hAnsi="Arial" w:cs="Arial"/>
          <w:color w:val="010000"/>
          <w:sz w:val="20"/>
        </w:rPr>
        <w:t>A</w:t>
      </w:r>
      <w:r w:rsidRPr="001D0F54">
        <w:rPr>
          <w:rFonts w:ascii="Arial" w:hAnsi="Arial" w:cs="Arial"/>
          <w:color w:val="010000"/>
          <w:sz w:val="20"/>
        </w:rPr>
        <w:t>ppr</w:t>
      </w:r>
      <w:r w:rsidRPr="001D0F54">
        <w:rPr>
          <w:rFonts w:ascii="Arial" w:hAnsi="Arial" w:cs="Arial"/>
          <w:color w:val="010000"/>
          <w:sz w:val="20"/>
        </w:rPr>
        <w:t xml:space="preserve">ove </w:t>
      </w:r>
      <w:r w:rsidR="001F38A8" w:rsidRPr="001D0F54">
        <w:rPr>
          <w:rFonts w:ascii="Arial" w:hAnsi="Arial" w:cs="Arial"/>
          <w:color w:val="010000"/>
          <w:sz w:val="20"/>
        </w:rPr>
        <w:t>some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="001F38A8" w:rsidRPr="001D0F54">
        <w:rPr>
          <w:rFonts w:ascii="Arial" w:hAnsi="Arial" w:cs="Arial"/>
          <w:color w:val="010000"/>
          <w:sz w:val="20"/>
        </w:rPr>
        <w:t>contents stated in the summary R</w:t>
      </w:r>
      <w:r w:rsidRPr="001D0F54">
        <w:rPr>
          <w:rFonts w:ascii="Arial" w:hAnsi="Arial" w:cs="Arial"/>
          <w:color w:val="010000"/>
          <w:sz w:val="20"/>
        </w:rPr>
        <w:t>eport</w:t>
      </w:r>
      <w:r w:rsidR="001F38A8" w:rsidRPr="001D0F54">
        <w:rPr>
          <w:rFonts w:ascii="Arial" w:hAnsi="Arial" w:cs="Arial"/>
          <w:color w:val="010000"/>
          <w:sz w:val="20"/>
        </w:rPr>
        <w:t xml:space="preserve"> on activities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>2021</w:t>
      </w:r>
      <w:r w:rsidRPr="001D0F54">
        <w:rPr>
          <w:rFonts w:ascii="Arial" w:hAnsi="Arial" w:cs="Arial"/>
          <w:color w:val="010000"/>
          <w:sz w:val="20"/>
        </w:rPr>
        <w:t xml:space="preserve"> and </w:t>
      </w:r>
      <w:r w:rsidR="001F38A8" w:rsidRPr="001D0F54">
        <w:rPr>
          <w:rFonts w:ascii="Arial" w:hAnsi="Arial" w:cs="Arial"/>
          <w:color w:val="010000"/>
          <w:sz w:val="20"/>
        </w:rPr>
        <w:t xml:space="preserve">the </w:t>
      </w:r>
      <w:r w:rsidRPr="001D0F54">
        <w:rPr>
          <w:rFonts w:ascii="Arial" w:hAnsi="Arial" w:cs="Arial"/>
          <w:color w:val="010000"/>
          <w:sz w:val="20"/>
        </w:rPr>
        <w:t xml:space="preserve">plan </w:t>
      </w:r>
      <w:r w:rsidRPr="001D0F54">
        <w:rPr>
          <w:rFonts w:ascii="Arial" w:hAnsi="Arial" w:cs="Arial"/>
          <w:color w:val="010000"/>
          <w:sz w:val="20"/>
        </w:rPr>
        <w:t>2022</w:t>
      </w:r>
      <w:r w:rsidRPr="001D0F54">
        <w:rPr>
          <w:rFonts w:ascii="Arial" w:hAnsi="Arial" w:cs="Arial"/>
          <w:color w:val="010000"/>
          <w:sz w:val="20"/>
        </w:rPr>
        <w:t xml:space="preserve"> of th</w:t>
      </w:r>
      <w:r w:rsidR="001F38A8" w:rsidRPr="001D0F54">
        <w:rPr>
          <w:rFonts w:ascii="Arial" w:hAnsi="Arial" w:cs="Arial"/>
          <w:color w:val="010000"/>
          <w:sz w:val="20"/>
        </w:rPr>
        <w:t>e Company’s Board of Directors</w:t>
      </w:r>
      <w:r w:rsidRPr="001D0F54">
        <w:rPr>
          <w:rFonts w:ascii="Arial" w:hAnsi="Arial" w:cs="Arial"/>
          <w:color w:val="010000"/>
          <w:sz w:val="20"/>
        </w:rPr>
        <w:t>.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The Board of Directors needs to focus on directing the Company's </w:t>
      </w:r>
      <w:r w:rsidR="001F38A8" w:rsidRPr="001D0F54">
        <w:rPr>
          <w:rFonts w:ascii="Arial" w:hAnsi="Arial" w:cs="Arial"/>
          <w:color w:val="010000"/>
          <w:sz w:val="20"/>
        </w:rPr>
        <w:t>Manager</w:t>
      </w:r>
      <w:r w:rsidRPr="001D0F54">
        <w:rPr>
          <w:rFonts w:ascii="Arial" w:hAnsi="Arial" w:cs="Arial"/>
          <w:color w:val="010000"/>
          <w:sz w:val="20"/>
        </w:rPr>
        <w:t xml:space="preserve"> to complete the Financial </w:t>
      </w:r>
      <w:r w:rsidR="001F38A8" w:rsidRPr="001D0F54">
        <w:rPr>
          <w:rFonts w:ascii="Arial" w:hAnsi="Arial" w:cs="Arial"/>
          <w:color w:val="010000"/>
          <w:sz w:val="20"/>
        </w:rPr>
        <w:t>Statements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>2021</w:t>
      </w:r>
      <w:r w:rsidR="001F38A8" w:rsidRPr="001D0F54">
        <w:rPr>
          <w:rFonts w:ascii="Arial" w:hAnsi="Arial" w:cs="Arial"/>
          <w:color w:val="010000"/>
          <w:sz w:val="20"/>
        </w:rPr>
        <w:t>. I</w:t>
      </w:r>
      <w:r w:rsidRPr="001D0F54">
        <w:rPr>
          <w:rFonts w:ascii="Arial" w:hAnsi="Arial" w:cs="Arial"/>
          <w:color w:val="010000"/>
          <w:sz w:val="20"/>
        </w:rPr>
        <w:t>mplement appropriate busin</w:t>
      </w:r>
      <w:r w:rsidRPr="001D0F54">
        <w:rPr>
          <w:rFonts w:ascii="Arial" w:hAnsi="Arial" w:cs="Arial"/>
          <w:color w:val="010000"/>
          <w:sz w:val="20"/>
        </w:rPr>
        <w:t>ess solutions to s</w:t>
      </w:r>
      <w:r w:rsidR="001F38A8" w:rsidRPr="001D0F54">
        <w:rPr>
          <w:rFonts w:ascii="Arial" w:hAnsi="Arial" w:cs="Arial"/>
          <w:color w:val="010000"/>
          <w:sz w:val="20"/>
        </w:rPr>
        <w:t xml:space="preserve">oon get the Company out of the loss situation, </w:t>
      </w:r>
      <w:r w:rsidRPr="001D0F54">
        <w:rPr>
          <w:rFonts w:ascii="Arial" w:hAnsi="Arial" w:cs="Arial"/>
          <w:color w:val="010000"/>
          <w:sz w:val="20"/>
        </w:rPr>
        <w:t>restore production and business activities, and gradually reduce accumulated losses;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Article </w:t>
      </w:r>
      <w:r w:rsidRPr="001D0F54">
        <w:rPr>
          <w:rFonts w:ascii="Arial" w:hAnsi="Arial" w:cs="Arial"/>
          <w:color w:val="010000"/>
          <w:sz w:val="20"/>
        </w:rPr>
        <w:t>5: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 xml:space="preserve">Approve the </w:t>
      </w:r>
      <w:r w:rsidR="001F38A8" w:rsidRPr="001D0F54">
        <w:rPr>
          <w:rFonts w:ascii="Arial" w:hAnsi="Arial" w:cs="Arial"/>
          <w:color w:val="010000"/>
          <w:sz w:val="20"/>
        </w:rPr>
        <w:t>Summary Report on activities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>2021</w:t>
      </w:r>
      <w:r w:rsidRPr="001D0F54">
        <w:rPr>
          <w:rFonts w:ascii="Arial" w:hAnsi="Arial" w:cs="Arial"/>
          <w:color w:val="010000"/>
          <w:sz w:val="20"/>
        </w:rPr>
        <w:t xml:space="preserve"> and </w:t>
      </w:r>
      <w:r w:rsidRPr="001D0F54">
        <w:rPr>
          <w:rFonts w:ascii="Arial" w:hAnsi="Arial" w:cs="Arial"/>
          <w:color w:val="010000"/>
          <w:sz w:val="20"/>
        </w:rPr>
        <w:t>2022</w:t>
      </w:r>
      <w:r w:rsidRPr="001D0F54">
        <w:rPr>
          <w:rFonts w:ascii="Arial" w:hAnsi="Arial" w:cs="Arial"/>
          <w:color w:val="010000"/>
          <w:sz w:val="20"/>
        </w:rPr>
        <w:t xml:space="preserve"> plan of t</w:t>
      </w:r>
      <w:r w:rsidR="001F38A8" w:rsidRPr="001D0F54">
        <w:rPr>
          <w:rFonts w:ascii="Arial" w:hAnsi="Arial" w:cs="Arial"/>
          <w:color w:val="010000"/>
          <w:sz w:val="20"/>
        </w:rPr>
        <w:t>he Company's Supervisory Board</w:t>
      </w:r>
      <w:r w:rsidRPr="001D0F54">
        <w:rPr>
          <w:rFonts w:ascii="Arial" w:hAnsi="Arial" w:cs="Arial"/>
          <w:color w:val="010000"/>
          <w:sz w:val="20"/>
        </w:rPr>
        <w:t>.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>Results of production and business activities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>Unit</w:t>
      </w:r>
      <w:r w:rsidRPr="001D0F54">
        <w:rPr>
          <w:rFonts w:ascii="Arial" w:hAnsi="Arial" w:cs="Arial"/>
          <w:color w:val="010000"/>
          <w:sz w:val="20"/>
        </w:rPr>
        <w:t>:</w:t>
      </w:r>
      <w:r w:rsidRPr="001D0F54">
        <w:rPr>
          <w:rFonts w:ascii="Arial" w:hAnsi="Arial" w:cs="Arial"/>
          <w:color w:val="010000"/>
          <w:sz w:val="20"/>
        </w:rPr>
        <w:t xml:space="preserve"> million VND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421"/>
        <w:gridCol w:w="2995"/>
        <w:gridCol w:w="923"/>
        <w:gridCol w:w="975"/>
        <w:gridCol w:w="899"/>
        <w:gridCol w:w="900"/>
        <w:gridCol w:w="763"/>
        <w:gridCol w:w="1143"/>
      </w:tblGrid>
      <w:tr w:rsidR="00232AA5" w:rsidRPr="001D0F54" w:rsidTr="004B24AF"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No</w:t>
            </w:r>
          </w:p>
        </w:tc>
        <w:tc>
          <w:tcPr>
            <w:tcW w:w="16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1F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Pr="001D0F54">
              <w:rPr>
                <w:rFonts w:ascii="Arial" w:hAnsi="Arial" w:cs="Arial"/>
                <w:color w:val="010000"/>
                <w:sz w:val="20"/>
              </w:rPr>
              <w:t>2018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1F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Pr="001D0F54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1F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Pr="001D0F54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97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Results/Plan</w:t>
            </w:r>
          </w:p>
        </w:tc>
      </w:tr>
      <w:tr w:rsidR="004B24AF" w:rsidRPr="001D0F54" w:rsidTr="004B24AF"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232AA5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232AA5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232AA5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232AA5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232AA5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232AA5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Net revenue from production and business activities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226.723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131.281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96.875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73.024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57.264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78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205.682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125.504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93.451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66.820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53.849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81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21.041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5.777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3.424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6.204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3.414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55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103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55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21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3.715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3.238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2.022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1.000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1.188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119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9.900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11.511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12.910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7.837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7.684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98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Interest expense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7.070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6.487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7.228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6.864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6.463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94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1F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 xml:space="preserve">Net </w:t>
            </w:r>
            <w:r w:rsidRPr="001D0F54">
              <w:rPr>
                <w:rFonts w:ascii="Arial" w:hAnsi="Arial" w:cs="Arial"/>
                <w:color w:val="010000"/>
                <w:sz w:val="20"/>
              </w:rPr>
              <w:t>profit</w:t>
            </w:r>
            <w:r w:rsidR="001F38A8" w:rsidRPr="001D0F54">
              <w:rPr>
                <w:rFonts w:ascii="Arial" w:hAnsi="Arial" w:cs="Arial"/>
                <w:color w:val="010000"/>
                <w:sz w:val="20"/>
              </w:rPr>
              <w:t xml:space="preserve"> from business activities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385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-</w:t>
            </w:r>
            <w:r w:rsidRPr="001D0F54">
              <w:rPr>
                <w:rFonts w:ascii="Arial" w:hAnsi="Arial" w:cs="Arial"/>
                <w:color w:val="010000"/>
                <w:sz w:val="20"/>
              </w:rPr>
              <w:t>15.356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-</w:t>
            </w:r>
            <w:r w:rsidRPr="001D0F54">
              <w:rPr>
                <w:rFonts w:ascii="Arial" w:hAnsi="Arial" w:cs="Arial"/>
                <w:color w:val="010000"/>
                <w:sz w:val="20"/>
              </w:rPr>
              <w:t>18.682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-</w:t>
            </w:r>
            <w:r w:rsidRPr="001D0F54">
              <w:rPr>
                <w:rFonts w:ascii="Arial" w:hAnsi="Arial" w:cs="Arial"/>
                <w:color w:val="010000"/>
                <w:sz w:val="20"/>
              </w:rPr>
              <w:t>9.447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-</w:t>
            </w:r>
            <w:r w:rsidRPr="001D0F54">
              <w:rPr>
                <w:rFonts w:ascii="Arial" w:hAnsi="Arial" w:cs="Arial"/>
                <w:color w:val="010000"/>
                <w:sz w:val="20"/>
              </w:rPr>
              <w:t>11.910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126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Other income (*)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1.134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2.828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877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11.669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13.567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116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231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1.815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107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6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lastRenderedPageBreak/>
              <w:t>C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1.049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2.778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646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9.854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13.461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137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4B24AF" w:rsidRPr="001D0F54" w:rsidTr="004B24AF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232AA5" w:rsidP="004B24AF">
            <w:pP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Total profit before tax (B+C)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1.434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-</w:t>
            </w:r>
            <w:r w:rsidRPr="001D0F54">
              <w:rPr>
                <w:rFonts w:ascii="Arial" w:hAnsi="Arial" w:cs="Arial"/>
                <w:color w:val="010000"/>
                <w:sz w:val="20"/>
              </w:rPr>
              <w:t>12.578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-</w:t>
            </w:r>
            <w:r w:rsidRPr="001D0F54">
              <w:rPr>
                <w:rFonts w:ascii="Arial" w:hAnsi="Arial" w:cs="Arial"/>
                <w:color w:val="010000"/>
                <w:sz w:val="20"/>
              </w:rPr>
              <w:t>18.035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408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1.551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2AA5" w:rsidRPr="001D0F54" w:rsidRDefault="00C47873" w:rsidP="004B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1D0F54">
              <w:rPr>
                <w:rFonts w:ascii="Arial" w:hAnsi="Arial" w:cs="Arial"/>
                <w:color w:val="010000"/>
                <w:sz w:val="20"/>
              </w:rPr>
              <w:t>381</w:t>
            </w:r>
            <w:r w:rsidRPr="001D0F5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</w:tbl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Article </w:t>
      </w:r>
      <w:r w:rsidRPr="001D0F54">
        <w:rPr>
          <w:rFonts w:ascii="Arial" w:hAnsi="Arial" w:cs="Arial"/>
          <w:color w:val="010000"/>
          <w:sz w:val="20"/>
        </w:rPr>
        <w:t>6: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 xml:space="preserve">Approve the </w:t>
      </w:r>
      <w:r w:rsidRPr="001D0F54">
        <w:rPr>
          <w:rFonts w:ascii="Arial" w:hAnsi="Arial" w:cs="Arial"/>
          <w:color w:val="010000"/>
          <w:sz w:val="20"/>
        </w:rPr>
        <w:t>Proposal</w:t>
      </w:r>
      <w:r w:rsidR="001D0F54" w:rsidRPr="001D0F54">
        <w:rPr>
          <w:rFonts w:ascii="Arial" w:hAnsi="Arial" w:cs="Arial"/>
          <w:color w:val="010000"/>
          <w:sz w:val="20"/>
        </w:rPr>
        <w:t xml:space="preserve"> on remuneration</w:t>
      </w:r>
      <w:r w:rsidRPr="001D0F54">
        <w:rPr>
          <w:rFonts w:ascii="Arial" w:hAnsi="Arial" w:cs="Arial"/>
          <w:color w:val="010000"/>
          <w:sz w:val="20"/>
        </w:rPr>
        <w:t xml:space="preserve"> for the Board of Directors and the Supervisory Board in </w:t>
      </w:r>
      <w:r w:rsidRPr="001D0F54">
        <w:rPr>
          <w:rFonts w:ascii="Arial" w:hAnsi="Arial" w:cs="Arial"/>
          <w:color w:val="010000"/>
          <w:sz w:val="20"/>
        </w:rPr>
        <w:t>2021</w:t>
      </w:r>
      <w:r w:rsidRPr="001D0F54">
        <w:rPr>
          <w:rFonts w:ascii="Arial" w:hAnsi="Arial" w:cs="Arial"/>
          <w:color w:val="010000"/>
          <w:sz w:val="20"/>
        </w:rPr>
        <w:t xml:space="preserve">, the Remuneration Plan for the Board of Directors and the Supervisory Board in </w:t>
      </w:r>
      <w:r w:rsidRPr="001D0F54">
        <w:rPr>
          <w:rFonts w:ascii="Arial" w:hAnsi="Arial" w:cs="Arial"/>
          <w:color w:val="010000"/>
          <w:sz w:val="20"/>
        </w:rPr>
        <w:t>2022</w:t>
      </w:r>
      <w:r w:rsidR="001D0F54" w:rsidRPr="001D0F54">
        <w:rPr>
          <w:rFonts w:ascii="Arial" w:hAnsi="Arial" w:cs="Arial"/>
          <w:color w:val="010000"/>
          <w:sz w:val="20"/>
        </w:rPr>
        <w:t xml:space="preserve"> and the salary for</w:t>
      </w:r>
      <w:r w:rsidRPr="001D0F54">
        <w:rPr>
          <w:rFonts w:ascii="Arial" w:hAnsi="Arial" w:cs="Arial"/>
          <w:color w:val="010000"/>
          <w:sz w:val="20"/>
        </w:rPr>
        <w:t xml:space="preserve"> the </w:t>
      </w:r>
      <w:r w:rsidR="001D0F54" w:rsidRPr="001D0F54">
        <w:rPr>
          <w:rFonts w:ascii="Arial" w:hAnsi="Arial" w:cs="Arial"/>
          <w:color w:val="010000"/>
          <w:sz w:val="20"/>
        </w:rPr>
        <w:t>Chief</w:t>
      </w:r>
      <w:r w:rsidRPr="001D0F54">
        <w:rPr>
          <w:rFonts w:ascii="Arial" w:hAnsi="Arial" w:cs="Arial"/>
          <w:color w:val="010000"/>
          <w:sz w:val="20"/>
        </w:rPr>
        <w:t xml:space="preserve"> of the Supervisory Board.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Article </w:t>
      </w:r>
      <w:r w:rsidRPr="001D0F54">
        <w:rPr>
          <w:rFonts w:ascii="Arial" w:hAnsi="Arial" w:cs="Arial"/>
          <w:color w:val="010000"/>
          <w:sz w:val="20"/>
        </w:rPr>
        <w:t>7: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>Approve</w:t>
      </w:r>
      <w:bookmarkStart w:id="0" w:name="_GoBack"/>
      <w:bookmarkEnd w:id="0"/>
      <w:r w:rsidRPr="001D0F54">
        <w:rPr>
          <w:rFonts w:ascii="Arial" w:hAnsi="Arial" w:cs="Arial"/>
          <w:color w:val="010000"/>
          <w:sz w:val="20"/>
        </w:rPr>
        <w:t xml:space="preserve"> on co</w:t>
      </w:r>
      <w:r w:rsidRPr="001D0F54">
        <w:rPr>
          <w:rFonts w:ascii="Arial" w:hAnsi="Arial" w:cs="Arial"/>
          <w:color w:val="010000"/>
          <w:sz w:val="20"/>
        </w:rPr>
        <w:t xml:space="preserve">nsidering the Company's Plan on Profit Distribution </w:t>
      </w:r>
      <w:r w:rsidRPr="001D0F54">
        <w:rPr>
          <w:rFonts w:ascii="Arial" w:hAnsi="Arial" w:cs="Arial"/>
          <w:color w:val="010000"/>
          <w:sz w:val="20"/>
        </w:rPr>
        <w:t>2021</w:t>
      </w:r>
      <w:r w:rsidRPr="001D0F54">
        <w:rPr>
          <w:rFonts w:ascii="Arial" w:hAnsi="Arial" w:cs="Arial"/>
          <w:color w:val="010000"/>
          <w:sz w:val="20"/>
        </w:rPr>
        <w:t xml:space="preserve"> after the Financial Statements </w:t>
      </w:r>
      <w:r w:rsidRPr="001D0F54">
        <w:rPr>
          <w:rFonts w:ascii="Arial" w:hAnsi="Arial" w:cs="Arial"/>
          <w:color w:val="010000"/>
          <w:sz w:val="20"/>
        </w:rPr>
        <w:t>2021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="001D0F54" w:rsidRPr="001D0F54">
        <w:rPr>
          <w:rFonts w:ascii="Arial" w:hAnsi="Arial" w:cs="Arial"/>
          <w:color w:val="010000"/>
          <w:sz w:val="20"/>
        </w:rPr>
        <w:t>were</w:t>
      </w:r>
      <w:r w:rsidRPr="001D0F54">
        <w:rPr>
          <w:rFonts w:ascii="Arial" w:hAnsi="Arial" w:cs="Arial"/>
          <w:color w:val="010000"/>
          <w:sz w:val="20"/>
        </w:rPr>
        <w:t xml:space="preserve"> re-audited;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Article </w:t>
      </w:r>
      <w:r w:rsidRPr="001D0F54">
        <w:rPr>
          <w:rFonts w:ascii="Arial" w:hAnsi="Arial" w:cs="Arial"/>
          <w:color w:val="010000"/>
          <w:sz w:val="20"/>
        </w:rPr>
        <w:t>8: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 xml:space="preserve">Approve </w:t>
      </w:r>
      <w:r w:rsidR="001D0F54" w:rsidRPr="001D0F54">
        <w:rPr>
          <w:rFonts w:ascii="Arial" w:hAnsi="Arial" w:cs="Arial"/>
          <w:color w:val="010000"/>
          <w:sz w:val="20"/>
        </w:rPr>
        <w:t>on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="001D0F54" w:rsidRPr="001D0F54">
        <w:rPr>
          <w:rFonts w:ascii="Arial" w:hAnsi="Arial" w:cs="Arial"/>
          <w:color w:val="010000"/>
          <w:sz w:val="20"/>
        </w:rPr>
        <w:t>authorizing for</w:t>
      </w:r>
      <w:r w:rsidRPr="001D0F54">
        <w:rPr>
          <w:rFonts w:ascii="Arial" w:hAnsi="Arial" w:cs="Arial"/>
          <w:color w:val="010000"/>
          <w:sz w:val="20"/>
        </w:rPr>
        <w:t xml:space="preserve"> the Supervisory Board to select an audit company for the company's </w:t>
      </w:r>
      <w:r w:rsidR="001D0F54" w:rsidRPr="001D0F54">
        <w:rPr>
          <w:rFonts w:ascii="Arial" w:hAnsi="Arial" w:cs="Arial"/>
          <w:color w:val="010000"/>
          <w:sz w:val="20"/>
        </w:rPr>
        <w:t>F</w:t>
      </w:r>
      <w:r w:rsidRPr="001D0F54">
        <w:rPr>
          <w:rFonts w:ascii="Arial" w:hAnsi="Arial" w:cs="Arial"/>
          <w:color w:val="010000"/>
          <w:sz w:val="20"/>
        </w:rPr>
        <w:t xml:space="preserve">inancial </w:t>
      </w:r>
      <w:r w:rsidR="001D0F54" w:rsidRPr="001D0F54">
        <w:rPr>
          <w:rFonts w:ascii="Arial" w:hAnsi="Arial" w:cs="Arial"/>
          <w:color w:val="010000"/>
          <w:sz w:val="20"/>
        </w:rPr>
        <w:t>S</w:t>
      </w:r>
      <w:r w:rsidRPr="001D0F54">
        <w:rPr>
          <w:rFonts w:ascii="Arial" w:hAnsi="Arial" w:cs="Arial"/>
          <w:color w:val="010000"/>
          <w:sz w:val="20"/>
        </w:rPr>
        <w:t xml:space="preserve">tatements </w:t>
      </w:r>
      <w:r w:rsidRPr="001D0F54">
        <w:rPr>
          <w:rFonts w:ascii="Arial" w:hAnsi="Arial" w:cs="Arial"/>
          <w:color w:val="010000"/>
          <w:sz w:val="20"/>
        </w:rPr>
        <w:t>2021</w:t>
      </w:r>
      <w:r w:rsidRPr="001D0F54">
        <w:rPr>
          <w:rFonts w:ascii="Arial" w:hAnsi="Arial" w:cs="Arial"/>
          <w:color w:val="010000"/>
          <w:sz w:val="20"/>
        </w:rPr>
        <w:t xml:space="preserve"> and </w:t>
      </w:r>
      <w:r w:rsidRPr="001D0F54">
        <w:rPr>
          <w:rFonts w:ascii="Arial" w:hAnsi="Arial" w:cs="Arial"/>
          <w:color w:val="010000"/>
          <w:sz w:val="20"/>
        </w:rPr>
        <w:t>2022</w:t>
      </w:r>
      <w:r w:rsidRPr="001D0F54">
        <w:rPr>
          <w:rFonts w:ascii="Arial" w:hAnsi="Arial" w:cs="Arial"/>
          <w:color w:val="010000"/>
          <w:sz w:val="20"/>
        </w:rPr>
        <w:t xml:space="preserve"> on th</w:t>
      </w:r>
      <w:r w:rsidRPr="001D0F54">
        <w:rPr>
          <w:rFonts w:ascii="Arial" w:hAnsi="Arial" w:cs="Arial"/>
          <w:color w:val="010000"/>
          <w:sz w:val="20"/>
        </w:rPr>
        <w:t xml:space="preserve">e list of audit companies and auditors approved to audit public interest companies in </w:t>
      </w:r>
      <w:r w:rsidRPr="001D0F54">
        <w:rPr>
          <w:rFonts w:ascii="Arial" w:hAnsi="Arial" w:cs="Arial"/>
          <w:color w:val="010000"/>
          <w:sz w:val="20"/>
        </w:rPr>
        <w:t>2022</w:t>
      </w:r>
      <w:r w:rsidRPr="001D0F54">
        <w:rPr>
          <w:rFonts w:ascii="Arial" w:hAnsi="Arial" w:cs="Arial"/>
          <w:color w:val="010000"/>
          <w:sz w:val="20"/>
        </w:rPr>
        <w:t xml:space="preserve"> due to </w:t>
      </w:r>
      <w:r w:rsidR="001D0F54" w:rsidRPr="001D0F54">
        <w:rPr>
          <w:rFonts w:ascii="Arial" w:hAnsi="Arial" w:cs="Arial"/>
          <w:color w:val="010000"/>
          <w:sz w:val="20"/>
        </w:rPr>
        <w:t xml:space="preserve">the </w:t>
      </w:r>
      <w:r w:rsidRPr="001D0F54">
        <w:rPr>
          <w:rFonts w:ascii="Arial" w:hAnsi="Arial" w:cs="Arial"/>
          <w:color w:val="010000"/>
          <w:sz w:val="20"/>
        </w:rPr>
        <w:t xml:space="preserve">State Securities Commission </w:t>
      </w:r>
      <w:r w:rsidR="001D0F54" w:rsidRPr="001D0F54">
        <w:rPr>
          <w:rFonts w:ascii="Arial" w:hAnsi="Arial" w:cs="Arial"/>
          <w:color w:val="010000"/>
          <w:sz w:val="20"/>
        </w:rPr>
        <w:t>announcement</w:t>
      </w:r>
      <w:r w:rsidRPr="001D0F54">
        <w:rPr>
          <w:rFonts w:ascii="Arial" w:hAnsi="Arial" w:cs="Arial"/>
          <w:color w:val="010000"/>
          <w:sz w:val="20"/>
        </w:rPr>
        <w:t>.</w:t>
      </w:r>
    </w:p>
    <w:p w:rsidR="00232AA5" w:rsidRPr="001D0F54" w:rsidRDefault="00C47873" w:rsidP="004B2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1D0F54">
        <w:rPr>
          <w:rFonts w:ascii="Arial" w:hAnsi="Arial" w:cs="Arial"/>
          <w:color w:val="010000"/>
          <w:sz w:val="20"/>
        </w:rPr>
        <w:t xml:space="preserve">Article </w:t>
      </w:r>
      <w:r w:rsidRPr="001D0F54">
        <w:rPr>
          <w:rFonts w:ascii="Arial" w:hAnsi="Arial" w:cs="Arial"/>
          <w:color w:val="010000"/>
          <w:sz w:val="20"/>
        </w:rPr>
        <w:t>9: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 xml:space="preserve">This General Mandate takes effect </w:t>
      </w:r>
      <w:r w:rsidR="001D0F54" w:rsidRPr="001D0F54">
        <w:rPr>
          <w:rFonts w:ascii="Arial" w:hAnsi="Arial" w:cs="Arial"/>
          <w:color w:val="010000"/>
          <w:sz w:val="20"/>
        </w:rPr>
        <w:t>from</w:t>
      </w:r>
      <w:r w:rsidRPr="001D0F54">
        <w:rPr>
          <w:rFonts w:ascii="Arial" w:hAnsi="Arial" w:cs="Arial"/>
          <w:color w:val="010000"/>
          <w:sz w:val="20"/>
        </w:rPr>
        <w:t xml:space="preserve"> the date of its signing.</w:t>
      </w:r>
      <w:r w:rsidRPr="001D0F54">
        <w:rPr>
          <w:rFonts w:ascii="Arial" w:hAnsi="Arial" w:cs="Arial"/>
          <w:color w:val="010000"/>
          <w:sz w:val="20"/>
        </w:rPr>
        <w:t xml:space="preserve"> </w:t>
      </w:r>
      <w:r w:rsidRPr="001D0F54">
        <w:rPr>
          <w:rFonts w:ascii="Arial" w:hAnsi="Arial" w:cs="Arial"/>
          <w:color w:val="010000"/>
          <w:sz w:val="20"/>
        </w:rPr>
        <w:t>The Board of Directors and the Board of Manage</w:t>
      </w:r>
      <w:r w:rsidRPr="001D0F54">
        <w:rPr>
          <w:rFonts w:ascii="Arial" w:hAnsi="Arial" w:cs="Arial"/>
          <w:color w:val="010000"/>
          <w:sz w:val="20"/>
        </w:rPr>
        <w:t xml:space="preserve">rs, affiliated units and </w:t>
      </w:r>
      <w:r w:rsidR="001D0F54" w:rsidRPr="001D0F54">
        <w:rPr>
          <w:rFonts w:ascii="Arial" w:hAnsi="Arial" w:cs="Arial"/>
          <w:color w:val="010000"/>
          <w:sz w:val="20"/>
        </w:rPr>
        <w:t>individuals</w:t>
      </w:r>
      <w:r w:rsidRPr="001D0F54">
        <w:rPr>
          <w:rFonts w:ascii="Arial" w:hAnsi="Arial" w:cs="Arial"/>
          <w:color w:val="010000"/>
          <w:sz w:val="20"/>
        </w:rPr>
        <w:t xml:space="preserve"> are responsible for implementing this General Mandate.</w:t>
      </w:r>
    </w:p>
    <w:sectPr w:rsidR="00232AA5" w:rsidRPr="001D0F54" w:rsidSect="004B24A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altName w:val="Times New Roman"/>
    <w:charset w:val="00"/>
    <w:family w:val="auto"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79"/>
    <w:multiLevelType w:val="hybridMultilevel"/>
    <w:tmpl w:val="0090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1ACD"/>
    <w:multiLevelType w:val="hybridMultilevel"/>
    <w:tmpl w:val="A4AA8AC0"/>
    <w:lvl w:ilvl="0" w:tplc="B9BE676E">
      <w:numFmt w:val="bullet"/>
      <w:lvlText w:val="-"/>
      <w:lvlJc w:val="left"/>
      <w:pPr>
        <w:ind w:left="1080" w:hanging="36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FD2C23"/>
    <w:multiLevelType w:val="hybridMultilevel"/>
    <w:tmpl w:val="43CAF41C"/>
    <w:lvl w:ilvl="0" w:tplc="B9BE676E"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5"/>
    <w:rsid w:val="001D0F54"/>
    <w:rsid w:val="001F38A8"/>
    <w:rsid w:val="00232AA5"/>
    <w:rsid w:val="004B24AF"/>
    <w:rsid w:val="00C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50926"/>
  <w15:docId w15:val="{88F37CC8-D7FC-4866-B92F-5806475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AF"/>
    <w:rPr>
      <w:rFonts w:eastAsia="Microsoft Sans Serif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57" w:lineRule="auto"/>
      <w:ind w:left="490" w:firstLine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76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9"/>
      <w:szCs w:val="9"/>
    </w:rPr>
  </w:style>
  <w:style w:type="paragraph" w:customStyle="1" w:styleId="Heading11">
    <w:name w:val="Heading #1"/>
    <w:basedOn w:val="Normal"/>
    <w:link w:val="Heading10"/>
    <w:pPr>
      <w:spacing w:line="230" w:lineRule="auto"/>
      <w:ind w:left="1440"/>
      <w:outlineLvl w:val="0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14"/>
      <w:szCs w:val="1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Other0">
    <w:name w:val="Other"/>
    <w:basedOn w:val="Normal"/>
    <w:link w:val="Other"/>
    <w:pPr>
      <w:spacing w:line="269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1F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QVGcFi8LmlBcG0NjhgXGDEHPOg==">CgMxLjA4AHIhMURIemlSWWlXZVR4MldWYlZOMHpZQkk5RVFjQm1IOXZt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2356</Characters>
  <Application>Microsoft Office Word</Application>
  <DocSecurity>0</DocSecurity>
  <Lines>147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Sao Khue</cp:lastModifiedBy>
  <cp:revision>2</cp:revision>
  <dcterms:created xsi:type="dcterms:W3CDTF">2024-07-15T09:03:00Z</dcterms:created>
  <dcterms:modified xsi:type="dcterms:W3CDTF">2024-07-15T09:03:00Z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6a9159e5094381dfb523b7306dd7812ca19c708901e1f57554e8194dd0f0dd90</vt:lpwstr>
  </property>
</Properties>
</file>