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b/>
          <w:color w:val="010000"/>
          <w:sz w:val="20"/>
          <w:szCs w:val="20"/>
        </w:rPr>
      </w:pPr>
      <w:r w:rsidRPr="001847EE">
        <w:rPr>
          <w:rFonts w:ascii="Arial" w:hAnsi="Arial" w:cs="Arial"/>
          <w:b/>
          <w:bCs/>
          <w:color w:val="010000"/>
          <w:sz w:val="20"/>
        </w:rPr>
        <w:t>VND122014:</w:t>
      </w:r>
      <w:r w:rsidRPr="001847EE">
        <w:rPr>
          <w:rFonts w:ascii="Arial" w:hAnsi="Arial" w:cs="Arial"/>
          <w:b/>
          <w:color w:val="010000"/>
          <w:sz w:val="20"/>
        </w:rPr>
        <w:t xml:space="preserve"> Board Resolution</w:t>
      </w:r>
    </w:p>
    <w:p w14:paraId="00000002" w14:textId="65523F80"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On July 15, 2024, VNDIRECT Securities Corporation announced Resolution No. 638/2024/NQ-HDQT on changing the charter capital of the Company as follows: </w:t>
      </w:r>
    </w:p>
    <w:p w14:paraId="00000003"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‎‎Article 1. Approve of changing the charter capital of the Company as follows:</w:t>
      </w:r>
    </w:p>
    <w:p w14:paraId="00000004" w14:textId="77777777" w:rsidR="0011405C" w:rsidRPr="001847EE" w:rsidRDefault="001847EE" w:rsidP="009118BC">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Registered charter capital: VND12,178,440,090,000 </w:t>
      </w:r>
    </w:p>
    <w:p w14:paraId="00000005" w14:textId="77777777" w:rsidR="0011405C" w:rsidRPr="001847EE" w:rsidRDefault="001847EE" w:rsidP="009118BC">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Charter capital after change: VND15,222,999,080,000 </w:t>
      </w:r>
    </w:p>
    <w:p w14:paraId="00000006"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‎‎Article 2. Approve the amendments and supplements to the Charter of the Company as follows:</w:t>
      </w:r>
    </w:p>
    <w:p w14:paraId="00000007" w14:textId="48589E52" w:rsidR="0011405C" w:rsidRPr="001847EE" w:rsidRDefault="001847EE" w:rsidP="009118BC">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Amendments and supplements to the opening section of the charter are as follows: ‘'This Charter of VNDIRECT Securities Corporation was approved according to the Annual General Mandate 2024, No. 445/2023/NQ-DHDCD, on June 17, 2023; amend and supplement </w:t>
      </w:r>
      <w:r w:rsidR="009118BC">
        <w:rPr>
          <w:rFonts w:ascii="Arial" w:hAnsi="Arial" w:cs="Arial"/>
          <w:color w:val="010000"/>
          <w:sz w:val="20"/>
        </w:rPr>
        <w:t>Section 1</w:t>
      </w:r>
      <w:r w:rsidRPr="001847EE">
        <w:rPr>
          <w:rFonts w:ascii="Arial" w:hAnsi="Arial" w:cs="Arial"/>
          <w:color w:val="010000"/>
          <w:sz w:val="20"/>
        </w:rPr>
        <w:t xml:space="preserve"> Article 6 according to Resolution No. 638/2024/NQ-HDQT on July 15, 2024 of the company</w:t>
      </w:r>
      <w:proofErr w:type="gramStart"/>
      <w:r w:rsidRPr="001847EE">
        <w:rPr>
          <w:rFonts w:ascii="Arial" w:hAnsi="Arial" w:cs="Arial"/>
          <w:color w:val="010000"/>
          <w:sz w:val="20"/>
        </w:rPr>
        <w:t>. ”</w:t>
      </w:r>
      <w:proofErr w:type="gramEnd"/>
    </w:p>
    <w:p w14:paraId="00000008" w14:textId="1E532613" w:rsidR="0011405C" w:rsidRPr="001847EE" w:rsidRDefault="001847EE" w:rsidP="009118BC">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Amend and supplement </w:t>
      </w:r>
      <w:r w:rsidR="009118BC">
        <w:rPr>
          <w:rFonts w:ascii="Arial" w:hAnsi="Arial" w:cs="Arial"/>
          <w:color w:val="010000"/>
          <w:sz w:val="20"/>
        </w:rPr>
        <w:t>Section 1</w:t>
      </w:r>
      <w:r w:rsidRPr="001847EE">
        <w:rPr>
          <w:rFonts w:ascii="Arial" w:hAnsi="Arial" w:cs="Arial"/>
          <w:color w:val="010000"/>
          <w:sz w:val="20"/>
        </w:rPr>
        <w:t xml:space="preserve"> Article 6, Regulations on the charter capital of the Company as follows:</w:t>
      </w:r>
    </w:p>
    <w:p w14:paraId="00000009"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“1. The charter capital of the Company is VND15,222,999,080,000</w:t>
      </w:r>
    </w:p>
    <w:p w14:paraId="0000000A"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The charter capital of the Company is divided into 1,522,299,908 shares with a par value of VND10,000</w:t>
      </w:r>
      <w:proofErr w:type="gramStart"/>
      <w:r w:rsidRPr="001847EE">
        <w:rPr>
          <w:rFonts w:ascii="Arial" w:hAnsi="Arial" w:cs="Arial"/>
          <w:color w:val="010000"/>
          <w:sz w:val="20"/>
        </w:rPr>
        <w:t>. ”</w:t>
      </w:r>
      <w:proofErr w:type="gramEnd"/>
    </w:p>
    <w:p w14:paraId="0000000B" w14:textId="1F47D2D6" w:rsidR="0011405C" w:rsidRPr="001847EE" w:rsidRDefault="001847EE" w:rsidP="009118BC">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1847EE">
        <w:rPr>
          <w:rFonts w:ascii="Arial" w:hAnsi="Arial" w:cs="Arial"/>
          <w:color w:val="010000"/>
          <w:sz w:val="20"/>
        </w:rPr>
        <w:t>Amend and supplement Clause 1, Article 60, Regulations on the validity of the Charter are as follows:</w:t>
      </w:r>
    </w:p>
    <w:p w14:paraId="0000000C" w14:textId="04AC7B1B"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“1. This charter includes 60 articles unanimously approved by the General Meeting of Shareholders of the Company on June 17, 2023. Clause 1, Article 6 (Article on Charter Capital) of the Charter is amended and supplemented according to Resolution No. 638/2024/NQ-HDQT on July 15, 2024. This Charter (including amended and supplemented terms) replaces all previously promulgated Charters of the Company</w:t>
      </w:r>
      <w:proofErr w:type="gramStart"/>
      <w:r w:rsidRPr="001847EE">
        <w:rPr>
          <w:rFonts w:ascii="Arial" w:hAnsi="Arial" w:cs="Arial"/>
          <w:color w:val="010000"/>
          <w:sz w:val="20"/>
        </w:rPr>
        <w:t>. ”</w:t>
      </w:r>
      <w:proofErr w:type="gramEnd"/>
      <w:r w:rsidRPr="001847EE">
        <w:rPr>
          <w:rFonts w:ascii="Arial" w:hAnsi="Arial" w:cs="Arial"/>
          <w:color w:val="010000"/>
          <w:sz w:val="20"/>
        </w:rPr>
        <w:t xml:space="preserve"> This regulation details the validity of the amended and supplemented Charter according to the Annual General Mandate 2023 and the Resolution 2024.</w:t>
      </w:r>
    </w:p>
    <w:p w14:paraId="0000000D" w14:textId="5C88FE19"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‎‎Article 3. Approve assigning and authorizing the Chair of the Board of Directors representing the Board of Directors, to decide, announce documents, and organize the implementation of necessary tasks and procedures related to the work: (</w:t>
      </w:r>
      <w:proofErr w:type="spellStart"/>
      <w:r w:rsidRPr="001847EE">
        <w:rPr>
          <w:rFonts w:ascii="Arial" w:hAnsi="Arial" w:cs="Arial"/>
          <w:color w:val="010000"/>
          <w:sz w:val="20"/>
        </w:rPr>
        <w:t>i</w:t>
      </w:r>
      <w:proofErr w:type="spellEnd"/>
      <w:r w:rsidRPr="001847EE">
        <w:rPr>
          <w:rFonts w:ascii="Arial" w:hAnsi="Arial" w:cs="Arial"/>
          <w:color w:val="010000"/>
          <w:sz w:val="20"/>
        </w:rPr>
        <w:t>) amend and supplement the Business License of the Company at the State Securities Commission; and (ii) register to change the Business Registration Certificate of the Company; and (iii) Register and deposit additional shares of the Company at the Vietnam Securities Depository and Clearing Corporation; and (iv) Register for additional listing of the company's shares on the Stock Exchange.</w:t>
      </w:r>
    </w:p>
    <w:p w14:paraId="0000000E" w14:textId="7777777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‎‎Article 4. Approve the Chair of the Board of Directors representing the Board of Directors to decide and promulgate specific documents on issues related to the use of capital, allocation and use of proceeds from the public offering in accordance with the Company's business operations.</w:t>
      </w:r>
    </w:p>
    <w:p w14:paraId="0000000F" w14:textId="16825097"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r w:rsidRPr="001847EE">
        <w:rPr>
          <w:rFonts w:ascii="Arial" w:hAnsi="Arial" w:cs="Arial"/>
          <w:color w:val="010000"/>
          <w:sz w:val="20"/>
        </w:rPr>
        <w:t xml:space="preserve">‎‎Article 5. This </w:t>
      </w:r>
      <w:r w:rsidR="009118BC">
        <w:rPr>
          <w:rFonts w:ascii="Arial" w:hAnsi="Arial" w:cs="Arial"/>
          <w:color w:val="010000"/>
          <w:sz w:val="20"/>
        </w:rPr>
        <w:t xml:space="preserve">Board </w:t>
      </w:r>
      <w:r w:rsidRPr="001847EE">
        <w:rPr>
          <w:rFonts w:ascii="Arial" w:hAnsi="Arial" w:cs="Arial"/>
          <w:color w:val="010000"/>
          <w:sz w:val="20"/>
        </w:rPr>
        <w:t>Resolution takes effect from the date the Company completes the public offering.</w:t>
      </w:r>
    </w:p>
    <w:p w14:paraId="00000010" w14:textId="205A81A1" w:rsidR="0011405C" w:rsidRPr="001847EE" w:rsidRDefault="001847EE" w:rsidP="009118B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1847EE">
        <w:rPr>
          <w:rFonts w:ascii="Arial" w:hAnsi="Arial" w:cs="Arial"/>
          <w:color w:val="010000"/>
          <w:sz w:val="20"/>
        </w:rPr>
        <w:t xml:space="preserve">The Executive Board, </w:t>
      </w:r>
      <w:bookmarkStart w:id="1" w:name="_GoBack"/>
      <w:bookmarkEnd w:id="1"/>
      <w:r w:rsidRPr="001847EE">
        <w:rPr>
          <w:rFonts w:ascii="Arial" w:hAnsi="Arial" w:cs="Arial"/>
          <w:color w:val="010000"/>
          <w:sz w:val="20"/>
        </w:rPr>
        <w:t xml:space="preserve">Groups, Departments, Divisions, Branches, Transaction Offices, member units </w:t>
      </w:r>
      <w:r w:rsidRPr="001847EE">
        <w:rPr>
          <w:rFonts w:ascii="Arial" w:hAnsi="Arial" w:cs="Arial"/>
          <w:color w:val="010000"/>
          <w:sz w:val="20"/>
        </w:rPr>
        <w:lastRenderedPageBreak/>
        <w:t>and employees of the Company are responsible for implementing this Resolution./</w:t>
      </w:r>
    </w:p>
    <w:sectPr w:rsidR="0011405C" w:rsidRPr="001847EE" w:rsidSect="001847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A3D5A"/>
    <w:multiLevelType w:val="multilevel"/>
    <w:tmpl w:val="D4FEAB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C"/>
    <w:rsid w:val="0011405C"/>
    <w:rsid w:val="001847EE"/>
    <w:rsid w:val="0091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655A0"/>
  <w15:docId w15:val="{FF586EA5-D3D9-4DC8-8C97-F8FCC08C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954658"/>
      <w:w w:val="8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35" w:lineRule="auto"/>
    </w:pPr>
    <w:rPr>
      <w:rFonts w:ascii="Arial" w:eastAsia="Arial" w:hAnsi="Arial" w:cs="Arial"/>
      <w:sz w:val="26"/>
      <w:szCs w:val="26"/>
    </w:rPr>
  </w:style>
  <w:style w:type="paragraph" w:customStyle="1" w:styleId="Vnbnnidung30">
    <w:name w:val="Văn bản nội dung (3)"/>
    <w:basedOn w:val="Normal"/>
    <w:link w:val="Vnbnnidung3"/>
    <w:rPr>
      <w:rFonts w:ascii="Tahoma" w:eastAsia="Tahoma" w:hAnsi="Tahoma" w:cs="Tahoma"/>
      <w:color w:val="954658"/>
      <w:w w:val="80"/>
      <w:sz w:val="19"/>
      <w:szCs w:val="19"/>
    </w:rPr>
  </w:style>
  <w:style w:type="paragraph" w:customStyle="1" w:styleId="Tiu10">
    <w:name w:val="Tiêu đề #1"/>
    <w:basedOn w:val="Normal"/>
    <w:link w:val="Tiu1"/>
    <w:pPr>
      <w:outlineLvl w:val="0"/>
    </w:pPr>
    <w:rPr>
      <w:rFonts w:ascii="Times New Roman" w:eastAsia="Times New Roman" w:hAnsi="Times New Roman" w:cs="Times New Roman"/>
      <w:smallCaps/>
      <w:sz w:val="28"/>
      <w:szCs w:val="28"/>
    </w:rPr>
  </w:style>
  <w:style w:type="paragraph" w:customStyle="1" w:styleId="Vnbnnidung20">
    <w:name w:val="Văn bản nội dung (2)"/>
    <w:basedOn w:val="Normal"/>
    <w:link w:val="Vnbnnidung2"/>
    <w:pPr>
      <w:spacing w:line="218" w:lineRule="auto"/>
    </w:pPr>
    <w:rPr>
      <w:rFonts w:ascii="Arial" w:eastAsia="Arial" w:hAnsi="Arial" w:cs="Arial"/>
      <w:b/>
      <w:bCs/>
      <w:sz w:val="8"/>
      <w:szCs w:val="8"/>
    </w:rPr>
  </w:style>
  <w:style w:type="paragraph" w:customStyle="1" w:styleId="Tiu20">
    <w:name w:val="Tiêu đề #2"/>
    <w:basedOn w:val="Normal"/>
    <w:link w:val="Tiu2"/>
    <w:pPr>
      <w:spacing w:line="252" w:lineRule="auto"/>
      <w:jc w:val="center"/>
      <w:outlineLvl w:val="1"/>
    </w:pPr>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ElN13Wj0tsnod2CT0x6Z7m/5Kg==">CgMxLjAyCGguZ2pkZ3hzOAByITFfeFJ1b0NiVkNfaDZwby04c19tNjJOemtMR2lHSV93Ug==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Duc Quan</cp:lastModifiedBy>
  <cp:revision>2</cp:revision>
  <dcterms:created xsi:type="dcterms:W3CDTF">2024-07-18T02:34:00Z</dcterms:created>
  <dcterms:modified xsi:type="dcterms:W3CDTF">2024-07-18T02:34:00Z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aaf50526e80d1da419660bf075a33bc9001cbfe9641befd3dd531726f0f586a1</vt:lpwstr>
  </property>
</Properties>
</file>