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132B" w:rsidRPr="00C6234B" w:rsidRDefault="00C6234B" w:rsidP="003B2827">
      <w:pPr>
        <w:pBdr>
          <w:top w:val="nil"/>
          <w:left w:val="nil"/>
          <w:bottom w:val="nil"/>
          <w:right w:val="nil"/>
          <w:between w:val="nil"/>
        </w:pBdr>
        <w:spacing w:after="120" w:line="360" w:lineRule="auto"/>
        <w:jc w:val="both"/>
        <w:rPr>
          <w:rFonts w:ascii="Arial" w:eastAsia="Arial" w:hAnsi="Arial" w:cs="Arial"/>
          <w:b/>
          <w:color w:val="010000"/>
          <w:sz w:val="20"/>
          <w:szCs w:val="20"/>
        </w:rPr>
      </w:pPr>
      <w:r w:rsidRPr="00C6234B">
        <w:rPr>
          <w:rFonts w:ascii="Arial" w:hAnsi="Arial" w:cs="Arial"/>
          <w:b/>
          <w:color w:val="010000"/>
          <w:sz w:val="20"/>
        </w:rPr>
        <w:t>MST: Board Resolution</w:t>
      </w:r>
    </w:p>
    <w:p w14:paraId="00000002" w14:textId="25A4D402" w:rsidR="0005132B" w:rsidRPr="00C6234B" w:rsidRDefault="00C6234B" w:rsidP="003B2827">
      <w:pPr>
        <w:pBdr>
          <w:top w:val="nil"/>
          <w:left w:val="nil"/>
          <w:bottom w:val="nil"/>
          <w:right w:val="nil"/>
          <w:between w:val="nil"/>
        </w:pBdr>
        <w:spacing w:after="120" w:line="360" w:lineRule="auto"/>
        <w:jc w:val="both"/>
        <w:rPr>
          <w:rFonts w:ascii="Arial" w:eastAsia="Arial" w:hAnsi="Arial" w:cs="Arial"/>
          <w:color w:val="010000"/>
          <w:sz w:val="20"/>
          <w:szCs w:val="20"/>
        </w:rPr>
      </w:pPr>
      <w:r w:rsidRPr="00C6234B">
        <w:rPr>
          <w:rFonts w:ascii="Arial" w:hAnsi="Arial" w:cs="Arial"/>
          <w:color w:val="010000"/>
          <w:sz w:val="20"/>
        </w:rPr>
        <w:t>On July 18, 2024, MST Investment Joint Stock Company announced Resolution No. 09/2024/NQ-HDQT on suspending the implementation of the private placement plan for professional securities investors as follows:</w:t>
      </w:r>
    </w:p>
    <w:p w14:paraId="00000003" w14:textId="77777777" w:rsidR="0005132B" w:rsidRPr="00C6234B" w:rsidRDefault="00C6234B" w:rsidP="003B2827">
      <w:pPr>
        <w:pBdr>
          <w:top w:val="nil"/>
          <w:left w:val="nil"/>
          <w:bottom w:val="nil"/>
          <w:right w:val="nil"/>
          <w:between w:val="nil"/>
        </w:pBdr>
        <w:spacing w:after="120" w:line="360" w:lineRule="auto"/>
        <w:jc w:val="both"/>
        <w:rPr>
          <w:rFonts w:ascii="Arial" w:eastAsia="Arial" w:hAnsi="Arial" w:cs="Arial"/>
          <w:color w:val="010000"/>
          <w:sz w:val="20"/>
          <w:szCs w:val="20"/>
        </w:rPr>
      </w:pPr>
      <w:r w:rsidRPr="00C6234B">
        <w:rPr>
          <w:rFonts w:ascii="Arial" w:hAnsi="Arial" w:cs="Arial"/>
          <w:color w:val="010000"/>
          <w:sz w:val="20"/>
        </w:rPr>
        <w:t>Article 1: Suspend the implementation of the private placement plan for professional securities investors approved at the Extraordinary General Meeting of Shareholders 202</w:t>
      </w:r>
      <w:bookmarkStart w:id="0" w:name="_GoBack"/>
      <w:bookmarkEnd w:id="0"/>
      <w:r w:rsidRPr="00C6234B">
        <w:rPr>
          <w:rFonts w:ascii="Arial" w:hAnsi="Arial" w:cs="Arial"/>
          <w:color w:val="010000"/>
          <w:sz w:val="20"/>
        </w:rPr>
        <w:t>4. In details:</w:t>
      </w:r>
    </w:p>
    <w:p w14:paraId="00000004" w14:textId="25206F12" w:rsidR="0005132B" w:rsidRPr="00C6234B" w:rsidRDefault="00C6234B" w:rsidP="003B2827">
      <w:pPr>
        <w:numPr>
          <w:ilvl w:val="0"/>
          <w:numId w:val="1"/>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C6234B">
        <w:rPr>
          <w:rFonts w:ascii="Arial" w:hAnsi="Arial" w:cs="Arial"/>
          <w:color w:val="010000"/>
          <w:sz w:val="20"/>
        </w:rPr>
        <w:t>Suspend the implementation of the private placement plan of 70,000,000 shares to professional securities investors approved in the Extraordinary General Mandate 2024 No. 01/2024/NQ-DHDCD February 22, 2024.</w:t>
      </w:r>
    </w:p>
    <w:p w14:paraId="00000005" w14:textId="0670481B" w:rsidR="0005132B" w:rsidRPr="00C6234B" w:rsidRDefault="00C6234B" w:rsidP="003B2827">
      <w:pPr>
        <w:numPr>
          <w:ilvl w:val="0"/>
          <w:numId w:val="1"/>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C6234B">
        <w:rPr>
          <w:rFonts w:ascii="Arial" w:hAnsi="Arial" w:cs="Arial"/>
          <w:color w:val="010000"/>
          <w:sz w:val="20"/>
        </w:rPr>
        <w:t>Reason: The real estate market has many fluctuations compared to the time that the issuance plan was approved. Therefore, the purpose of using capital in the private placement plan approved by the Extraordinary General Meeting of Shareholders 2024 needs to be adjusted to suit the current time.</w:t>
      </w:r>
    </w:p>
    <w:p w14:paraId="00000006" w14:textId="3B4BA4B7" w:rsidR="0005132B" w:rsidRPr="00C6234B" w:rsidRDefault="00C6234B" w:rsidP="003B2827">
      <w:pPr>
        <w:pBdr>
          <w:top w:val="nil"/>
          <w:left w:val="nil"/>
          <w:bottom w:val="nil"/>
          <w:right w:val="nil"/>
          <w:between w:val="nil"/>
        </w:pBdr>
        <w:spacing w:after="120" w:line="360" w:lineRule="auto"/>
        <w:jc w:val="both"/>
        <w:rPr>
          <w:rFonts w:ascii="Arial" w:eastAsia="Arial" w:hAnsi="Arial" w:cs="Arial"/>
          <w:color w:val="010000"/>
          <w:sz w:val="20"/>
          <w:szCs w:val="20"/>
        </w:rPr>
      </w:pPr>
      <w:r w:rsidRPr="00C6234B">
        <w:rPr>
          <w:rFonts w:ascii="Arial" w:hAnsi="Arial" w:cs="Arial"/>
          <w:color w:val="010000"/>
          <w:sz w:val="20"/>
        </w:rPr>
        <w:t>Article 2: The Board of Directors assigned the Chair of the Board of Directors of the Company to direct relevant individuals to implement relevant procedures to suspend the implementation of the issuance plan and, at the same time, report to the nearest General Meeting of Shareholders of the Company.</w:t>
      </w:r>
    </w:p>
    <w:p w14:paraId="00000007" w14:textId="77777777" w:rsidR="0005132B" w:rsidRPr="00C6234B" w:rsidRDefault="00C6234B" w:rsidP="003B2827">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C6234B">
        <w:rPr>
          <w:rFonts w:ascii="Arial" w:hAnsi="Arial" w:cs="Arial"/>
          <w:color w:val="010000"/>
          <w:sz w:val="20"/>
        </w:rPr>
        <w:t>Article 3: Terms of enforcement</w:t>
      </w:r>
    </w:p>
    <w:p w14:paraId="00000008" w14:textId="174EAC03" w:rsidR="0005132B" w:rsidRPr="00C6234B" w:rsidRDefault="00C6234B" w:rsidP="003B2827">
      <w:pPr>
        <w:pBdr>
          <w:top w:val="nil"/>
          <w:left w:val="nil"/>
          <w:bottom w:val="nil"/>
          <w:right w:val="nil"/>
          <w:between w:val="nil"/>
        </w:pBdr>
        <w:spacing w:after="120" w:line="360" w:lineRule="auto"/>
        <w:jc w:val="both"/>
        <w:rPr>
          <w:rFonts w:ascii="Arial" w:eastAsia="Arial" w:hAnsi="Arial" w:cs="Arial"/>
          <w:color w:val="010000"/>
          <w:sz w:val="20"/>
          <w:szCs w:val="20"/>
        </w:rPr>
      </w:pPr>
      <w:r w:rsidRPr="00C6234B">
        <w:rPr>
          <w:rFonts w:ascii="Arial" w:hAnsi="Arial" w:cs="Arial"/>
          <w:color w:val="010000"/>
          <w:sz w:val="20"/>
        </w:rPr>
        <w:t>This Resolution takes effect from the date of its signing.</w:t>
      </w:r>
    </w:p>
    <w:p w14:paraId="00000009" w14:textId="402A5D7E" w:rsidR="0005132B" w:rsidRPr="00C6234B" w:rsidRDefault="00C6234B" w:rsidP="003B2827">
      <w:pPr>
        <w:pBdr>
          <w:top w:val="nil"/>
          <w:left w:val="nil"/>
          <w:bottom w:val="nil"/>
          <w:right w:val="nil"/>
          <w:between w:val="nil"/>
        </w:pBdr>
        <w:spacing w:after="120" w:line="360" w:lineRule="auto"/>
        <w:jc w:val="both"/>
        <w:rPr>
          <w:rFonts w:ascii="Arial" w:eastAsia="Arial" w:hAnsi="Arial" w:cs="Arial"/>
          <w:color w:val="010000"/>
          <w:sz w:val="20"/>
          <w:szCs w:val="20"/>
        </w:rPr>
      </w:pPr>
      <w:r w:rsidRPr="00C6234B">
        <w:rPr>
          <w:rFonts w:ascii="Arial" w:hAnsi="Arial" w:cs="Arial"/>
          <w:color w:val="010000"/>
          <w:sz w:val="20"/>
        </w:rPr>
        <w:t>Members of the Board of Directors, the Board of Management, the Chief Accountant and relevant functional departments are responsible for the implementation of this Resolution.</w:t>
      </w:r>
    </w:p>
    <w:sectPr w:rsidR="0005132B" w:rsidRPr="00C6234B" w:rsidSect="00C6234B">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11DF5"/>
    <w:multiLevelType w:val="multilevel"/>
    <w:tmpl w:val="1960C3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2B"/>
    <w:rsid w:val="0005132B"/>
    <w:rsid w:val="003B2827"/>
    <w:rsid w:val="00C6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05614"/>
  <w15:docId w15:val="{87C4F0C6-EC11-4739-A201-B4354EBB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B2F42"/>
      <w:u w:val="none"/>
      <w:shd w:val="clear" w:color="auto" w:fill="auto"/>
    </w:rPr>
  </w:style>
  <w:style w:type="paragraph" w:styleId="BodyText">
    <w:name w:val="Body Text"/>
    <w:basedOn w:val="Normal"/>
    <w:link w:val="BodyTextChar"/>
    <w:qFormat/>
    <w:pPr>
      <w:spacing w:line="298" w:lineRule="auto"/>
    </w:pPr>
    <w:rPr>
      <w:rFonts w:ascii="Times New Roman" w:eastAsia="Times New Roman" w:hAnsi="Times New Roman" w:cs="Times New Roman"/>
    </w:rPr>
  </w:style>
  <w:style w:type="paragraph" w:customStyle="1" w:styleId="Heading11">
    <w:name w:val="Heading #1"/>
    <w:basedOn w:val="Normal"/>
    <w:link w:val="Heading10"/>
    <w:pPr>
      <w:spacing w:line="286" w:lineRule="auto"/>
      <w:outlineLvl w:val="0"/>
    </w:pPr>
    <w:rPr>
      <w:rFonts w:ascii="Times New Roman" w:eastAsia="Times New Roman" w:hAnsi="Times New Roman" w:cs="Times New Roman"/>
      <w:b/>
      <w:bCs/>
      <w:color w:val="2B2F4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hLFRC1q2tORlyOuwpZP/ZssmEg==">CgMxLjA4AHIhMS16YlNxb2JaOWxiZkhkM0hVS2ZfNlFUYWdrTVpwZnlW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1264</Characters>
  <Application>Microsoft Office Word</Application>
  <DocSecurity>0</DocSecurity>
  <Lines>10</Lines>
  <Paragraphs>2</Paragraphs>
  <ScaleCrop>false</ScaleCrop>
  <Company>Microsoft</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2024-07-19T03:51:00Z</dcterms:created>
  <dcterms:modified xsi:type="dcterms:W3CDTF">2024-07-22T02:41:00Z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ede626b1cad9dcdf20c641fab293f4c915d48b0da33ea4b830bcf8e8e1484edf</vt:lpwstr>
  </property>
</Properties>
</file>