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C1AF6" w:rsidRPr="00DE0D32" w:rsidRDefault="00F839F8" w:rsidP="00F839F8">
      <w:pPr>
        <w:keepNext/>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r w:rsidRPr="00DE0D32">
        <w:rPr>
          <w:rFonts w:ascii="Arial" w:hAnsi="Arial" w:cs="Arial"/>
          <w:b/>
          <w:color w:val="010000"/>
          <w:sz w:val="20"/>
        </w:rPr>
        <w:t>PAP: Board Resolution</w:t>
      </w:r>
    </w:p>
    <w:p w14:paraId="00000002" w14:textId="3B27BE6F" w:rsidR="00AC1AF6" w:rsidRPr="00DE0D32" w:rsidRDefault="00F839F8" w:rsidP="00F839F8">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0D32">
        <w:rPr>
          <w:rFonts w:ascii="Arial" w:hAnsi="Arial" w:cs="Arial"/>
          <w:color w:val="010000"/>
          <w:sz w:val="20"/>
        </w:rPr>
        <w:t>On July 18, 2024, Petro Vietnam Phuoc An Port Investment &amp; Operation Joint Stock Company announced Resolution No. 68/NQ-PAP on the implementation of Annual General Mandate 2024 No. 55/NQ-PAP dated June 28, 2024, as follows:</w:t>
      </w:r>
    </w:p>
    <w:p w14:paraId="00000003" w14:textId="6F2E1FB9" w:rsidR="00AC1AF6" w:rsidRPr="00DE0D32" w:rsidRDefault="00F839F8" w:rsidP="00F8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0D32">
        <w:rPr>
          <w:rFonts w:ascii="Arial" w:hAnsi="Arial" w:cs="Arial"/>
          <w:color w:val="010000"/>
          <w:sz w:val="20"/>
        </w:rPr>
        <w:t>Article 1: The Board of Directors approved the implementation of Annual General Mandate 2024 No. 55/NQ-PAP dated June 28, 2024, specifically:</w:t>
      </w:r>
    </w:p>
    <w:p w14:paraId="00000004" w14:textId="27008EC5" w:rsidR="00AC1AF6" w:rsidRPr="00DE0D32" w:rsidRDefault="00F839F8" w:rsidP="00F839F8">
      <w:pPr>
        <w:numPr>
          <w:ilvl w:val="0"/>
          <w:numId w:val="2"/>
        </w:numPr>
        <w:pBdr>
          <w:top w:val="nil"/>
          <w:left w:val="nil"/>
          <w:bottom w:val="nil"/>
          <w:right w:val="nil"/>
          <w:between w:val="nil"/>
        </w:pBdr>
        <w:tabs>
          <w:tab w:val="left" w:pos="432"/>
          <w:tab w:val="left" w:pos="1718"/>
        </w:tabs>
        <w:spacing w:after="120" w:line="360" w:lineRule="auto"/>
        <w:rPr>
          <w:rFonts w:ascii="Arial" w:eastAsia="Arial" w:hAnsi="Arial" w:cs="Arial"/>
          <w:color w:val="010000"/>
          <w:sz w:val="20"/>
          <w:szCs w:val="20"/>
        </w:rPr>
      </w:pPr>
      <w:r w:rsidRPr="00DE0D32">
        <w:rPr>
          <w:rFonts w:ascii="Arial" w:hAnsi="Arial" w:cs="Arial"/>
          <w:color w:val="010000"/>
          <w:sz w:val="20"/>
        </w:rPr>
        <w:t>Approve the adjustment of the price of Bidding Package XL02 - Construction of ports, embankments, seaside roads, internal bridges, water supply and drainage, electrical systems and auxiliary works, specifically:</w:t>
      </w:r>
    </w:p>
    <w:p w14:paraId="00000005" w14:textId="77777777" w:rsidR="00AC1AF6" w:rsidRPr="00DE0D32" w:rsidRDefault="00F839F8" w:rsidP="00F839F8">
      <w:pPr>
        <w:numPr>
          <w:ilvl w:val="0"/>
          <w:numId w:val="3"/>
        </w:numPr>
        <w:pBdr>
          <w:top w:val="nil"/>
          <w:left w:val="nil"/>
          <w:bottom w:val="nil"/>
          <w:right w:val="nil"/>
          <w:between w:val="nil"/>
        </w:pBdr>
        <w:tabs>
          <w:tab w:val="left" w:pos="432"/>
          <w:tab w:val="left" w:pos="996"/>
        </w:tabs>
        <w:spacing w:after="120" w:line="360" w:lineRule="auto"/>
        <w:rPr>
          <w:rFonts w:ascii="Arial" w:eastAsia="Arial" w:hAnsi="Arial" w:cs="Arial"/>
          <w:color w:val="010000"/>
          <w:sz w:val="20"/>
          <w:szCs w:val="20"/>
        </w:rPr>
      </w:pPr>
      <w:r w:rsidRPr="00DE0D32">
        <w:rPr>
          <w:rFonts w:ascii="Arial" w:hAnsi="Arial" w:cs="Arial"/>
          <w:color w:val="010000"/>
          <w:sz w:val="20"/>
        </w:rPr>
        <w:t>Bid package price before the adjustment: VND1,758,342,012,000, of which, provision: VND72,491,569,000;</w:t>
      </w:r>
    </w:p>
    <w:p w14:paraId="00000006" w14:textId="2CFB23EB" w:rsidR="00AC1AF6" w:rsidRPr="00DE0D32" w:rsidRDefault="00F839F8" w:rsidP="00F839F8">
      <w:pPr>
        <w:numPr>
          <w:ilvl w:val="0"/>
          <w:numId w:val="3"/>
        </w:numPr>
        <w:pBdr>
          <w:top w:val="nil"/>
          <w:left w:val="nil"/>
          <w:bottom w:val="nil"/>
          <w:right w:val="nil"/>
          <w:between w:val="nil"/>
        </w:pBdr>
        <w:tabs>
          <w:tab w:val="left" w:pos="432"/>
          <w:tab w:val="left" w:pos="963"/>
        </w:tabs>
        <w:spacing w:after="120" w:line="360" w:lineRule="auto"/>
        <w:rPr>
          <w:rFonts w:ascii="Arial" w:eastAsia="Arial" w:hAnsi="Arial" w:cs="Arial"/>
          <w:color w:val="010000"/>
          <w:sz w:val="20"/>
          <w:szCs w:val="20"/>
        </w:rPr>
      </w:pPr>
      <w:r w:rsidRPr="00DE0D32">
        <w:rPr>
          <w:rFonts w:ascii="Arial" w:hAnsi="Arial" w:cs="Arial"/>
          <w:color w:val="010000"/>
          <w:sz w:val="20"/>
        </w:rPr>
        <w:t>Bid package price after the adjustment: VND1,892,213,046,664, of which, provision: VND18,734,782,640</w:t>
      </w:r>
    </w:p>
    <w:p w14:paraId="00000007" w14:textId="77777777" w:rsidR="00AC1AF6" w:rsidRPr="00DE0D32" w:rsidRDefault="00F839F8" w:rsidP="00F839F8">
      <w:pPr>
        <w:numPr>
          <w:ilvl w:val="0"/>
          <w:numId w:val="3"/>
        </w:numPr>
        <w:pBdr>
          <w:top w:val="nil"/>
          <w:left w:val="nil"/>
          <w:bottom w:val="nil"/>
          <w:right w:val="nil"/>
          <w:between w:val="nil"/>
        </w:pBdr>
        <w:tabs>
          <w:tab w:val="left" w:pos="432"/>
          <w:tab w:val="left" w:pos="999"/>
        </w:tabs>
        <w:spacing w:after="120" w:line="360" w:lineRule="auto"/>
        <w:rPr>
          <w:rFonts w:ascii="Arial" w:eastAsia="Arial" w:hAnsi="Arial" w:cs="Arial"/>
          <w:color w:val="010000"/>
          <w:sz w:val="20"/>
          <w:szCs w:val="20"/>
        </w:rPr>
      </w:pPr>
      <w:r w:rsidRPr="00DE0D32">
        <w:rPr>
          <w:rFonts w:ascii="Arial" w:hAnsi="Arial" w:cs="Arial"/>
          <w:color w:val="010000"/>
          <w:sz w:val="20"/>
        </w:rPr>
        <w:t>Assign the General Manager of the Company to negotiate with the Construction Contractor of bidding package XL02 that has been implemented to negotiate and agree on adjustments and additions to the workload in accordance with the approved design and adjusted estimate to ensure compliance with the approved contractor selection plan and ensure the progress of implementing the project.</w:t>
      </w:r>
    </w:p>
    <w:p w14:paraId="00000008" w14:textId="4306B1CA" w:rsidR="00AC1AF6" w:rsidRPr="00DE0D32" w:rsidRDefault="00F839F8" w:rsidP="00F839F8">
      <w:pPr>
        <w:numPr>
          <w:ilvl w:val="0"/>
          <w:numId w:val="2"/>
        </w:numPr>
        <w:pBdr>
          <w:top w:val="nil"/>
          <w:left w:val="nil"/>
          <w:bottom w:val="nil"/>
          <w:right w:val="nil"/>
          <w:between w:val="nil"/>
        </w:pBdr>
        <w:tabs>
          <w:tab w:val="left" w:pos="432"/>
          <w:tab w:val="left" w:pos="1104"/>
          <w:tab w:val="left" w:pos="9878"/>
        </w:tabs>
        <w:spacing w:after="120" w:line="360" w:lineRule="auto"/>
        <w:rPr>
          <w:rFonts w:ascii="Arial" w:eastAsia="Arial" w:hAnsi="Arial" w:cs="Arial"/>
          <w:color w:val="010000"/>
          <w:sz w:val="20"/>
          <w:szCs w:val="20"/>
        </w:rPr>
      </w:pPr>
      <w:r w:rsidRPr="00DE0D32">
        <w:rPr>
          <w:rFonts w:ascii="Arial" w:hAnsi="Arial" w:cs="Arial"/>
          <w:color w:val="010000"/>
          <w:sz w:val="20"/>
        </w:rPr>
        <w:t>Approve the addition of the bidding package for the supply and installation of Ship to Shore (STS) and Rubber Tired Gantry (RTG) cranes to the contractor selection plan Phase 1 - Phuoc An Port Project and port logistics service area approved by the General Meeting of Shareholders in General Mandate No. 199/NQ-PAP dated May 10, 2022, specifically:</w:t>
      </w:r>
    </w:p>
    <w:p w14:paraId="00000009" w14:textId="77777777" w:rsidR="00AC1AF6" w:rsidRPr="00DE0D32" w:rsidRDefault="00F839F8" w:rsidP="00F839F8">
      <w:pPr>
        <w:numPr>
          <w:ilvl w:val="0"/>
          <w:numId w:val="3"/>
        </w:numPr>
        <w:pBdr>
          <w:top w:val="nil"/>
          <w:left w:val="nil"/>
          <w:bottom w:val="nil"/>
          <w:right w:val="nil"/>
          <w:between w:val="nil"/>
        </w:pBdr>
        <w:tabs>
          <w:tab w:val="left" w:pos="432"/>
          <w:tab w:val="left" w:pos="976"/>
        </w:tabs>
        <w:spacing w:after="120" w:line="360" w:lineRule="auto"/>
        <w:rPr>
          <w:rFonts w:ascii="Arial" w:eastAsia="Arial" w:hAnsi="Arial" w:cs="Arial"/>
          <w:color w:val="010000"/>
          <w:sz w:val="20"/>
          <w:szCs w:val="20"/>
        </w:rPr>
      </w:pPr>
      <w:r w:rsidRPr="00DE0D32">
        <w:rPr>
          <w:rFonts w:ascii="Arial" w:hAnsi="Arial" w:cs="Arial"/>
          <w:color w:val="010000"/>
          <w:sz w:val="20"/>
        </w:rPr>
        <w:t>Bidding package name: Procurement bidding package 9 - Supply and installation of 02 STS and 06 RTG:</w:t>
      </w:r>
    </w:p>
    <w:p w14:paraId="0000000A" w14:textId="77777777" w:rsidR="00AC1AF6" w:rsidRPr="00DE0D32" w:rsidRDefault="00F839F8" w:rsidP="00F839F8">
      <w:pPr>
        <w:numPr>
          <w:ilvl w:val="0"/>
          <w:numId w:val="3"/>
        </w:numPr>
        <w:pBdr>
          <w:top w:val="nil"/>
          <w:left w:val="nil"/>
          <w:bottom w:val="nil"/>
          <w:right w:val="nil"/>
          <w:between w:val="nil"/>
        </w:pBdr>
        <w:tabs>
          <w:tab w:val="left" w:pos="432"/>
          <w:tab w:val="left" w:pos="976"/>
        </w:tabs>
        <w:spacing w:after="120" w:line="360" w:lineRule="auto"/>
        <w:rPr>
          <w:rFonts w:ascii="Arial" w:eastAsia="Arial" w:hAnsi="Arial" w:cs="Arial"/>
          <w:color w:val="010000"/>
          <w:sz w:val="20"/>
          <w:szCs w:val="20"/>
        </w:rPr>
      </w:pPr>
      <w:r w:rsidRPr="00DE0D32">
        <w:rPr>
          <w:rFonts w:ascii="Arial" w:hAnsi="Arial" w:cs="Arial"/>
          <w:color w:val="010000"/>
          <w:sz w:val="20"/>
        </w:rPr>
        <w:t>Quantity: 02 STS and 06 RTG;</w:t>
      </w:r>
    </w:p>
    <w:p w14:paraId="0000000B" w14:textId="77777777" w:rsidR="00AC1AF6" w:rsidRPr="00DE0D32" w:rsidRDefault="00F839F8" w:rsidP="00F839F8">
      <w:pPr>
        <w:numPr>
          <w:ilvl w:val="0"/>
          <w:numId w:val="3"/>
        </w:numPr>
        <w:pBdr>
          <w:top w:val="nil"/>
          <w:left w:val="nil"/>
          <w:bottom w:val="nil"/>
          <w:right w:val="nil"/>
          <w:between w:val="nil"/>
        </w:pBdr>
        <w:tabs>
          <w:tab w:val="left" w:pos="432"/>
          <w:tab w:val="left" w:pos="992"/>
        </w:tabs>
        <w:spacing w:after="120" w:line="360" w:lineRule="auto"/>
        <w:rPr>
          <w:rFonts w:ascii="Arial" w:eastAsia="Arial" w:hAnsi="Arial" w:cs="Arial"/>
          <w:color w:val="010000"/>
          <w:sz w:val="20"/>
          <w:szCs w:val="20"/>
        </w:rPr>
      </w:pPr>
      <w:r w:rsidRPr="00DE0D32">
        <w:rPr>
          <w:rFonts w:ascii="Arial" w:hAnsi="Arial" w:cs="Arial"/>
          <w:color w:val="010000"/>
          <w:sz w:val="20"/>
        </w:rPr>
        <w:t>Bidding package price: VND584,630,064,480, of which provision is VND5,788,416,480.</w:t>
      </w:r>
    </w:p>
    <w:p w14:paraId="0000000C" w14:textId="0DBE9779" w:rsidR="00AC1AF6" w:rsidRPr="00DE0D32" w:rsidRDefault="00F839F8" w:rsidP="00F839F8">
      <w:pPr>
        <w:numPr>
          <w:ilvl w:val="0"/>
          <w:numId w:val="3"/>
        </w:numPr>
        <w:pBdr>
          <w:top w:val="nil"/>
          <w:left w:val="nil"/>
          <w:bottom w:val="nil"/>
          <w:right w:val="nil"/>
          <w:between w:val="nil"/>
        </w:pBdr>
        <w:tabs>
          <w:tab w:val="left" w:pos="432"/>
          <w:tab w:val="left" w:pos="979"/>
        </w:tabs>
        <w:spacing w:after="120" w:line="360" w:lineRule="auto"/>
        <w:rPr>
          <w:rFonts w:ascii="Arial" w:eastAsia="Arial" w:hAnsi="Arial" w:cs="Arial"/>
          <w:color w:val="010000"/>
          <w:sz w:val="20"/>
          <w:szCs w:val="20"/>
        </w:rPr>
      </w:pPr>
      <w:r w:rsidRPr="00DE0D32">
        <w:rPr>
          <w:rFonts w:ascii="Arial" w:hAnsi="Arial" w:cs="Arial"/>
          <w:color w:val="010000"/>
          <w:sz w:val="20"/>
        </w:rPr>
        <w:t xml:space="preserve">Method of selecting a contractor: shortened appointment of </w:t>
      </w:r>
      <w:r w:rsidRPr="00DE0D32">
        <w:rPr>
          <w:rFonts w:ascii="Arial" w:hAnsi="Arial" w:cs="Arial"/>
          <w:color w:val="010000"/>
          <w:sz w:val="20"/>
          <w:lang w:val="vi-VN"/>
        </w:rPr>
        <w:t>contractors.</w:t>
      </w:r>
    </w:p>
    <w:p w14:paraId="0000000D" w14:textId="2803E193" w:rsidR="00AC1AF6" w:rsidRPr="00DE0D32" w:rsidRDefault="00F839F8" w:rsidP="00F839F8">
      <w:pPr>
        <w:numPr>
          <w:ilvl w:val="0"/>
          <w:numId w:val="3"/>
        </w:numPr>
        <w:pBdr>
          <w:top w:val="nil"/>
          <w:left w:val="nil"/>
          <w:bottom w:val="nil"/>
          <w:right w:val="nil"/>
          <w:between w:val="nil"/>
        </w:pBdr>
        <w:tabs>
          <w:tab w:val="left" w:pos="432"/>
          <w:tab w:val="left" w:pos="979"/>
        </w:tabs>
        <w:spacing w:after="120" w:line="360" w:lineRule="auto"/>
        <w:rPr>
          <w:rFonts w:ascii="Arial" w:eastAsia="Arial" w:hAnsi="Arial" w:cs="Arial"/>
          <w:color w:val="010000"/>
          <w:sz w:val="20"/>
          <w:szCs w:val="20"/>
        </w:rPr>
      </w:pPr>
      <w:r w:rsidRPr="00DE0D32">
        <w:rPr>
          <w:rFonts w:ascii="Arial" w:hAnsi="Arial" w:cs="Arial"/>
          <w:color w:val="010000"/>
          <w:sz w:val="20"/>
        </w:rPr>
        <w:t>Time to start selecting contractors: Q3/2024.</w:t>
      </w:r>
    </w:p>
    <w:p w14:paraId="0000000E" w14:textId="77777777" w:rsidR="00AC1AF6" w:rsidRPr="00DE0D32" w:rsidRDefault="00F839F8" w:rsidP="00F839F8">
      <w:pPr>
        <w:numPr>
          <w:ilvl w:val="0"/>
          <w:numId w:val="3"/>
        </w:numPr>
        <w:pBdr>
          <w:top w:val="nil"/>
          <w:left w:val="nil"/>
          <w:bottom w:val="nil"/>
          <w:right w:val="nil"/>
          <w:between w:val="nil"/>
        </w:pBdr>
        <w:tabs>
          <w:tab w:val="left" w:pos="432"/>
          <w:tab w:val="left" w:pos="979"/>
        </w:tabs>
        <w:spacing w:after="120" w:line="360" w:lineRule="auto"/>
        <w:rPr>
          <w:rFonts w:ascii="Arial" w:eastAsia="Arial" w:hAnsi="Arial" w:cs="Arial"/>
          <w:color w:val="010000"/>
          <w:sz w:val="20"/>
          <w:szCs w:val="20"/>
        </w:rPr>
      </w:pPr>
      <w:r w:rsidRPr="00DE0D32">
        <w:rPr>
          <w:rFonts w:ascii="Arial" w:hAnsi="Arial" w:cs="Arial"/>
          <w:color w:val="010000"/>
          <w:sz w:val="20"/>
        </w:rPr>
        <w:t>Type of contract: Lump-sum contract.</w:t>
      </w:r>
    </w:p>
    <w:p w14:paraId="0000000F" w14:textId="77777777" w:rsidR="00AC1AF6" w:rsidRPr="00DE0D32" w:rsidRDefault="00F839F8" w:rsidP="00F839F8">
      <w:pPr>
        <w:numPr>
          <w:ilvl w:val="0"/>
          <w:numId w:val="3"/>
        </w:numPr>
        <w:pBdr>
          <w:top w:val="nil"/>
          <w:left w:val="nil"/>
          <w:bottom w:val="nil"/>
          <w:right w:val="nil"/>
          <w:between w:val="nil"/>
        </w:pBdr>
        <w:tabs>
          <w:tab w:val="left" w:pos="432"/>
          <w:tab w:val="left" w:pos="979"/>
        </w:tabs>
        <w:spacing w:after="120" w:line="360" w:lineRule="auto"/>
        <w:rPr>
          <w:rFonts w:ascii="Arial" w:eastAsia="Arial" w:hAnsi="Arial" w:cs="Arial"/>
          <w:color w:val="010000"/>
          <w:sz w:val="20"/>
          <w:szCs w:val="20"/>
        </w:rPr>
      </w:pPr>
      <w:r w:rsidRPr="00DE0D32">
        <w:rPr>
          <w:rFonts w:ascii="Arial" w:hAnsi="Arial" w:cs="Arial"/>
          <w:color w:val="010000"/>
          <w:sz w:val="20"/>
        </w:rPr>
        <w:t>Contract implementation time: 18 months.</w:t>
      </w:r>
    </w:p>
    <w:p w14:paraId="00000010" w14:textId="77777777" w:rsidR="00AC1AF6" w:rsidRPr="00DE0D32" w:rsidRDefault="00F839F8" w:rsidP="00F839F8">
      <w:pPr>
        <w:numPr>
          <w:ilvl w:val="0"/>
          <w:numId w:val="3"/>
        </w:numPr>
        <w:pBdr>
          <w:top w:val="nil"/>
          <w:left w:val="nil"/>
          <w:bottom w:val="nil"/>
          <w:right w:val="nil"/>
          <w:between w:val="nil"/>
        </w:pBdr>
        <w:tabs>
          <w:tab w:val="left" w:pos="432"/>
          <w:tab w:val="left" w:pos="979"/>
        </w:tabs>
        <w:spacing w:after="120" w:line="360" w:lineRule="auto"/>
        <w:rPr>
          <w:rFonts w:ascii="Arial" w:eastAsia="Arial" w:hAnsi="Arial" w:cs="Arial"/>
          <w:color w:val="010000"/>
          <w:sz w:val="20"/>
          <w:szCs w:val="20"/>
        </w:rPr>
      </w:pPr>
      <w:r w:rsidRPr="00DE0D32">
        <w:rPr>
          <w:rFonts w:ascii="Arial" w:hAnsi="Arial" w:cs="Arial"/>
          <w:color w:val="010000"/>
          <w:sz w:val="20"/>
        </w:rPr>
        <w:t>For the use of provisions</w:t>
      </w:r>
    </w:p>
    <w:p w14:paraId="00000011" w14:textId="77777777" w:rsidR="00AC1AF6" w:rsidRPr="00DE0D32" w:rsidRDefault="00F839F8" w:rsidP="00F839F8">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E0D32">
        <w:rPr>
          <w:rFonts w:ascii="Arial" w:hAnsi="Arial" w:cs="Arial"/>
          <w:color w:val="010000"/>
          <w:sz w:val="20"/>
        </w:rPr>
        <w:t>Provisions are only used during the contract implementation time and are only paid when volume, slippage or actual risks (if any) incur, using provisions to pay - make settlement must comply with current regulations.</w:t>
      </w:r>
    </w:p>
    <w:p w14:paraId="00000012" w14:textId="1F532973" w:rsidR="00AC1AF6" w:rsidRPr="00DE0D32" w:rsidRDefault="00F839F8" w:rsidP="00F839F8">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E0D32">
        <w:rPr>
          <w:rFonts w:ascii="Arial" w:hAnsi="Arial" w:cs="Arial"/>
          <w:color w:val="010000"/>
          <w:sz w:val="20"/>
        </w:rPr>
        <w:lastRenderedPageBreak/>
        <w:t>In case the equipment procured in the above bidding package is imported and must be paid in foreign currency. The current exchange rate for VND changes and adjusts continuously due to fluctuations in the world market. Therefore, provisions will be used in case the exchange rate changes, causing the price of imported equipment to change compared to the time of signing the contract.</w:t>
      </w:r>
    </w:p>
    <w:p w14:paraId="00000013" w14:textId="1C9312E6" w:rsidR="00AC1AF6" w:rsidRPr="00DE0D32" w:rsidRDefault="00F839F8" w:rsidP="00F839F8">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E0D32">
        <w:rPr>
          <w:rFonts w:ascii="Arial" w:hAnsi="Arial" w:cs="Arial"/>
          <w:color w:val="010000"/>
          <w:sz w:val="20"/>
        </w:rPr>
        <w:t>For domestically produced equipment, the price usually includes all expenses until handover to the investor. However, imported equipment also depends on taxes and fees at the time of import and the policies of competent state agencies for each type of imported goods and equipment. Therefore, provisions will be used to comply with regulations on taxes and fees of competent state agencies at the time of importing goods and equipment.</w:t>
      </w:r>
    </w:p>
    <w:p w14:paraId="00000014" w14:textId="77777777" w:rsidR="00AC1AF6" w:rsidRPr="00DE0D32" w:rsidRDefault="00F839F8" w:rsidP="00F839F8">
      <w:pPr>
        <w:numPr>
          <w:ilvl w:val="0"/>
          <w:numId w:val="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0D32">
        <w:rPr>
          <w:rFonts w:ascii="Arial" w:hAnsi="Arial" w:cs="Arial"/>
          <w:color w:val="010000"/>
          <w:sz w:val="20"/>
        </w:rPr>
        <w:t>Assign the General Manager of the Company:</w:t>
      </w:r>
    </w:p>
    <w:p w14:paraId="00000015" w14:textId="34C3B464" w:rsidR="00AC1AF6" w:rsidRPr="00DE0D32" w:rsidRDefault="00F839F8" w:rsidP="00F839F8">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E0D32">
        <w:rPr>
          <w:rFonts w:ascii="Arial" w:hAnsi="Arial" w:cs="Arial"/>
          <w:color w:val="010000"/>
          <w:sz w:val="20"/>
        </w:rPr>
        <w:t xml:space="preserve">Implement and organize the contractor selection in accordance with the regulations in </w:t>
      </w:r>
      <w:r w:rsidR="00DE0D32" w:rsidRPr="00DE0D32">
        <w:rPr>
          <w:rFonts w:ascii="Arial" w:hAnsi="Arial" w:cs="Arial"/>
          <w:color w:val="010000"/>
          <w:sz w:val="20"/>
          <w:lang w:val="vi-VN"/>
        </w:rPr>
        <w:t xml:space="preserve">General </w:t>
      </w:r>
      <w:r w:rsidR="00DE0D32" w:rsidRPr="00DE0D32">
        <w:rPr>
          <w:rFonts w:ascii="Arial" w:hAnsi="Arial" w:cs="Arial"/>
          <w:color w:val="010000"/>
          <w:sz w:val="20"/>
        </w:rPr>
        <w:t xml:space="preserve">Mandate </w:t>
      </w:r>
      <w:r w:rsidRPr="00DE0D32">
        <w:rPr>
          <w:rFonts w:ascii="Arial" w:hAnsi="Arial" w:cs="Arial"/>
          <w:color w:val="010000"/>
          <w:sz w:val="20"/>
        </w:rPr>
        <w:t>No. 70/NQ-PAP dated November 25, 2019,</w:t>
      </w:r>
      <w:r w:rsidR="00DE0D32" w:rsidRPr="00DE0D32">
        <w:rPr>
          <w:rFonts w:ascii="Arial" w:hAnsi="Arial" w:cs="Arial"/>
          <w:color w:val="010000"/>
          <w:sz w:val="20"/>
        </w:rPr>
        <w:t xml:space="preserve"> of the General Meeting of Shareholders</w:t>
      </w:r>
      <w:r w:rsidR="00DE0D32" w:rsidRPr="00DE0D32">
        <w:rPr>
          <w:rFonts w:ascii="Arial" w:hAnsi="Arial" w:cs="Arial"/>
          <w:color w:val="010000"/>
          <w:sz w:val="20"/>
          <w:lang w:val="vi-VN"/>
        </w:rPr>
        <w:t xml:space="preserve"> </w:t>
      </w:r>
      <w:r w:rsidRPr="00DE0D32">
        <w:rPr>
          <w:rFonts w:ascii="Arial" w:hAnsi="Arial" w:cs="Arial"/>
          <w:color w:val="010000"/>
          <w:sz w:val="20"/>
        </w:rPr>
        <w:t>submit</w:t>
      </w:r>
      <w:r w:rsidR="00DE0D32" w:rsidRPr="00DE0D32">
        <w:rPr>
          <w:rFonts w:ascii="Arial" w:hAnsi="Arial" w:cs="Arial"/>
          <w:color w:val="010000"/>
          <w:sz w:val="20"/>
        </w:rPr>
        <w:t>ted</w:t>
      </w:r>
      <w:r w:rsidRPr="00DE0D32">
        <w:rPr>
          <w:rFonts w:ascii="Arial" w:hAnsi="Arial" w:cs="Arial"/>
          <w:color w:val="010000"/>
          <w:sz w:val="20"/>
        </w:rPr>
        <w:t xml:space="preserve"> to the Board of Directors for approval.</w:t>
      </w:r>
    </w:p>
    <w:p w14:paraId="00000016" w14:textId="77777777" w:rsidR="00AC1AF6" w:rsidRPr="00DE0D32" w:rsidRDefault="00F839F8" w:rsidP="00F839F8">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E0D32">
        <w:rPr>
          <w:rFonts w:ascii="Arial" w:hAnsi="Arial" w:cs="Arial"/>
          <w:color w:val="010000"/>
          <w:sz w:val="20"/>
        </w:rPr>
        <w:t>Authorize the Chair of the Board of Directors to review and approve the contracts under the Contract Selection Plan: Procurement bidding package 9 - Supply and installation of 02 STS and 06 RTG according to the contents approved by the Board of Directors, ensuring the progress of implementing the project.</w:t>
      </w:r>
    </w:p>
    <w:p w14:paraId="00000017" w14:textId="77777777" w:rsidR="00AC1AF6" w:rsidRPr="00DE0D32" w:rsidRDefault="00F839F8" w:rsidP="00F839F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0D32">
        <w:rPr>
          <w:rFonts w:ascii="Arial" w:hAnsi="Arial" w:cs="Arial"/>
          <w:color w:val="010000"/>
          <w:sz w:val="20"/>
        </w:rPr>
        <w:t>Article 2: This Resolution takes effect from the date of its signing. Members of the Board of Directors and the General Manager of Petro Vietnam Phuoc An Port Investment &amp; Operation Joint Stock Company are responsible for implementing this Resolution./.</w:t>
      </w:r>
    </w:p>
    <w:sectPr w:rsidR="00AC1AF6" w:rsidRPr="00DE0D32" w:rsidSect="00F839F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panose1 w:val="00000000000000000000"/>
    <w:charset w:val="0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A532B"/>
    <w:multiLevelType w:val="multilevel"/>
    <w:tmpl w:val="A60C8F0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66C0E81"/>
    <w:multiLevelType w:val="multilevel"/>
    <w:tmpl w:val="51DCF32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717279FD"/>
    <w:multiLevelType w:val="multilevel"/>
    <w:tmpl w:val="5F76988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9D403BC"/>
    <w:multiLevelType w:val="multilevel"/>
    <w:tmpl w:val="0D0E0E7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F6"/>
    <w:rsid w:val="00876DB2"/>
    <w:rsid w:val="00AC1AF6"/>
    <w:rsid w:val="00DE0D32"/>
    <w:rsid w:val="00F83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B216C"/>
  <w15:docId w15:val="{8F5B179C-F9D0-4EB1-91D9-896FCA8A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6"/>
      <w:szCs w:val="26"/>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0"/>
      <w:szCs w:val="30"/>
    </w:rPr>
  </w:style>
  <w:style w:type="paragraph" w:customStyle="1" w:styleId="Vnbnnidung20">
    <w:name w:val="Văn bản nội dung (2)"/>
    <w:basedOn w:val="Normal"/>
    <w:link w:val="Vnbnnidung2"/>
    <w:pPr>
      <w:ind w:firstLine="220"/>
    </w:pPr>
    <w:rPr>
      <w:rFonts w:ascii="Times New Roman" w:eastAsia="Times New Roman" w:hAnsi="Times New Roman" w:cs="Times New Roman"/>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344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MBIm/0yIjujMixg2sbaaGAAuvw==">CgMxLjA4AHIhMTFhYjdWN0pUcE5BMC1WUml2ZWlBcUlrbWE0QVpVcVhC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2024-07-22T02:49:00Z</dcterms:created>
  <dcterms:modified xsi:type="dcterms:W3CDTF">2024-07-22T02:49:00Z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e0294b0c359245dd58b88b911a03de7e6aba3f03f3eb849938b31647fcb35763</vt:lpwstr>
  </property>
</Properties>
</file>