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2D6D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E1429">
        <w:rPr>
          <w:rFonts w:ascii="Arial" w:hAnsi="Arial" w:cs="Arial"/>
          <w:b/>
          <w:color w:val="010000"/>
          <w:sz w:val="20"/>
        </w:rPr>
        <w:t>BMF: Board Resolution</w:t>
      </w:r>
    </w:p>
    <w:p w14:paraId="00000002" w14:textId="78029F5E" w:rsidR="00DE2D6D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On July 22, </w:t>
      </w:r>
      <w:r w:rsidRPr="00AE1429">
        <w:rPr>
          <w:rFonts w:ascii="Arial" w:hAnsi="Arial" w:cs="Arial"/>
          <w:color w:val="010000"/>
          <w:sz w:val="20"/>
          <w:lang w:val="vi-VN"/>
        </w:rPr>
        <w:t>2024,</w:t>
      </w:r>
      <w:r w:rsidRPr="00AE1429">
        <w:rPr>
          <w:rFonts w:ascii="Arial" w:hAnsi="Arial" w:cs="Arial"/>
          <w:color w:val="010000"/>
          <w:sz w:val="20"/>
        </w:rPr>
        <w:t xml:space="preserve"> 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Building Material and Fuel Joint Stock Company announced Resolution No.504/2024/NQ-HDQTCD on approving the policy of continuing to borrow capital and guarantee at BIDV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- </w:t>
      </w:r>
      <w:r w:rsidRPr="00AE1429">
        <w:rPr>
          <w:rFonts w:ascii="Arial" w:hAnsi="Arial" w:cs="Arial"/>
          <w:color w:val="010000"/>
          <w:sz w:val="20"/>
        </w:rPr>
        <w:t xml:space="preserve">Nam 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r w:rsidRPr="00AE1429">
        <w:rPr>
          <w:rFonts w:ascii="Arial" w:hAnsi="Arial" w:cs="Arial"/>
          <w:color w:val="010000"/>
          <w:sz w:val="20"/>
        </w:rPr>
        <w:t>ranch as follows:</w:t>
      </w:r>
    </w:p>
    <w:p w14:paraId="00000003" w14:textId="3F291965" w:rsidR="00DE2D6D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‎‎Article 1. Approve the policy of continuing to borrow capital and guarantee at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BIDV- Nam </w:t>
      </w:r>
      <w:r w:rsidRPr="00AE1429">
        <w:rPr>
          <w:rFonts w:ascii="Arial" w:hAnsi="Arial" w:cs="Arial"/>
          <w:color w:val="010000"/>
          <w:sz w:val="20"/>
        </w:rPr>
        <w:t xml:space="preserve">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r w:rsidRPr="00AE1429">
        <w:rPr>
          <w:rFonts w:ascii="Arial" w:hAnsi="Arial" w:cs="Arial"/>
          <w:color w:val="010000"/>
          <w:sz w:val="20"/>
        </w:rPr>
        <w:t>ranch with the following contents:</w:t>
      </w:r>
    </w:p>
    <w:p w14:paraId="00000004" w14:textId="5B2F96B7" w:rsidR="00DE2D6D" w:rsidRPr="00AE1429" w:rsidRDefault="00AE1429" w:rsidP="00212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Maximum total credit amount in </w:t>
      </w:r>
      <w:r w:rsidRPr="00AE1429">
        <w:rPr>
          <w:rFonts w:ascii="Arial" w:hAnsi="Arial" w:cs="Arial"/>
          <w:color w:val="010000"/>
          <w:sz w:val="20"/>
          <w:lang w:val="vi-VN"/>
        </w:rPr>
        <w:t>VND</w:t>
      </w:r>
      <w:r w:rsidRPr="00AE1429">
        <w:rPr>
          <w:rFonts w:ascii="Arial" w:hAnsi="Arial" w:cs="Arial"/>
          <w:color w:val="010000"/>
          <w:sz w:val="20"/>
        </w:rPr>
        <w:t>: VND200,000,000,000, including loan balance and guarantee,</w:t>
      </w:r>
    </w:p>
    <w:p w14:paraId="00000005" w14:textId="77777777" w:rsidR="00DE2D6D" w:rsidRPr="00AE1429" w:rsidRDefault="00AE1429" w:rsidP="00212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>Purpose: Borrow working capital and issue guarantees to serve the Company's production and business needs.</w:t>
      </w:r>
    </w:p>
    <w:p w14:paraId="00000006" w14:textId="01B668A8" w:rsidR="00DE2D6D" w:rsidRPr="00AE1429" w:rsidRDefault="00AE1429" w:rsidP="00212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12-month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line of credit </w:t>
      </w:r>
      <w:r w:rsidRPr="00AE1429">
        <w:rPr>
          <w:rFonts w:ascii="Arial" w:hAnsi="Arial" w:cs="Arial"/>
          <w:color w:val="010000"/>
          <w:sz w:val="20"/>
        </w:rPr>
        <w:t>contract and will continue to re-sign the contract according to the Company's loan needs, guarantees</w:t>
      </w:r>
      <w:r w:rsidR="00212183">
        <w:rPr>
          <w:rFonts w:ascii="Arial" w:hAnsi="Arial" w:cs="Arial"/>
          <w:color w:val="010000"/>
          <w:sz w:val="20"/>
        </w:rPr>
        <w:t>,</w:t>
      </w:r>
      <w:r w:rsidRPr="00AE1429">
        <w:rPr>
          <w:rFonts w:ascii="Arial" w:hAnsi="Arial" w:cs="Arial"/>
          <w:color w:val="010000"/>
          <w:sz w:val="20"/>
        </w:rPr>
        <w:t xml:space="preserve"> and the bank's credit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extension </w:t>
      </w:r>
      <w:r w:rsidRPr="00AE1429">
        <w:rPr>
          <w:rFonts w:ascii="Arial" w:hAnsi="Arial" w:cs="Arial"/>
          <w:color w:val="010000"/>
          <w:sz w:val="20"/>
        </w:rPr>
        <w:t>ability in the following years.</w:t>
      </w:r>
    </w:p>
    <w:p w14:paraId="00000007" w14:textId="2588B561" w:rsidR="00DE2D6D" w:rsidRPr="00AE1429" w:rsidRDefault="00AE1429" w:rsidP="00212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Loan interest rates and loan conditions: According to the Bank's regulations and the agreement between the Company and </w:t>
      </w:r>
      <w:r w:rsidRPr="00AE1429">
        <w:rPr>
          <w:rFonts w:ascii="Arial" w:hAnsi="Arial" w:cs="Arial"/>
          <w:color w:val="010000"/>
          <w:sz w:val="20"/>
          <w:lang w:val="vi-VN"/>
        </w:rPr>
        <w:t>BIDV-</w:t>
      </w:r>
      <w:r w:rsidRPr="00AE1429">
        <w:rPr>
          <w:rFonts w:ascii="Arial" w:hAnsi="Arial" w:cs="Arial"/>
          <w:color w:val="010000"/>
          <w:sz w:val="20"/>
        </w:rPr>
        <w:t xml:space="preserve"> Nam 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r w:rsidRPr="00AE1429">
        <w:rPr>
          <w:rFonts w:ascii="Arial" w:hAnsi="Arial" w:cs="Arial"/>
          <w:color w:val="010000"/>
          <w:sz w:val="20"/>
        </w:rPr>
        <w:t>ranch at the time of debt receipt.</w:t>
      </w:r>
    </w:p>
    <w:p w14:paraId="00000008" w14:textId="77777777" w:rsidR="00DE2D6D" w:rsidRPr="00AE1429" w:rsidRDefault="00AE1429" w:rsidP="00212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>Use assets as a security measure:</w:t>
      </w:r>
    </w:p>
    <w:p w14:paraId="00000009" w14:textId="0E5082FB" w:rsidR="00DE2D6D" w:rsidRPr="00AE1429" w:rsidRDefault="00AE1429" w:rsidP="00212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Mortgage the Company's deposits at </w:t>
      </w:r>
      <w:r w:rsidRPr="00AE1429">
        <w:rPr>
          <w:rFonts w:ascii="Arial" w:hAnsi="Arial" w:cs="Arial"/>
          <w:color w:val="010000"/>
          <w:sz w:val="20"/>
          <w:lang w:val="vi-VN"/>
        </w:rPr>
        <w:t>BIDV-</w:t>
      </w:r>
      <w:r w:rsidRPr="00AE1429">
        <w:rPr>
          <w:rFonts w:ascii="Arial" w:hAnsi="Arial" w:cs="Arial"/>
          <w:color w:val="010000"/>
          <w:sz w:val="20"/>
        </w:rPr>
        <w:t xml:space="preserve"> Nam 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r w:rsidRPr="00AE1429">
        <w:rPr>
          <w:rFonts w:ascii="Arial" w:hAnsi="Arial" w:cs="Arial"/>
          <w:color w:val="010000"/>
          <w:sz w:val="20"/>
        </w:rPr>
        <w:t xml:space="preserve">ranch to secure the Company's financial obligations, meeting the minimum security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rate </w:t>
      </w:r>
      <w:r w:rsidRPr="00AE1429">
        <w:rPr>
          <w:rFonts w:ascii="Arial" w:hAnsi="Arial" w:cs="Arial"/>
          <w:color w:val="010000"/>
          <w:sz w:val="20"/>
        </w:rPr>
        <w:t>required by the Bank.</w:t>
      </w:r>
    </w:p>
    <w:p w14:paraId="0000000A" w14:textId="25FE405E" w:rsidR="00DE2D6D" w:rsidRPr="00AE1429" w:rsidRDefault="00AE1429" w:rsidP="00212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Implement measures to secure assets with real estate and other deposits according to the agreement between the Company and the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proofErr w:type="spellStart"/>
      <w:r w:rsidRPr="00AE1429">
        <w:rPr>
          <w:rFonts w:ascii="Arial" w:hAnsi="Arial" w:cs="Arial"/>
          <w:color w:val="010000"/>
          <w:sz w:val="20"/>
        </w:rPr>
        <w:t>ank</w:t>
      </w:r>
      <w:proofErr w:type="spellEnd"/>
      <w:r w:rsidRPr="00AE1429">
        <w:rPr>
          <w:rFonts w:ascii="Arial" w:hAnsi="Arial" w:cs="Arial"/>
          <w:color w:val="010000"/>
          <w:sz w:val="20"/>
        </w:rPr>
        <w:t>.</w:t>
      </w:r>
    </w:p>
    <w:p w14:paraId="0000000B" w14:textId="32A0CF36" w:rsidR="00DE2D6D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>Article 2: Agree to authorize the Manager,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 the</w:t>
      </w:r>
      <w:r w:rsidRPr="00AE1429">
        <w:rPr>
          <w:rFonts w:ascii="Arial" w:hAnsi="Arial" w:cs="Arial"/>
          <w:color w:val="010000"/>
          <w:sz w:val="20"/>
        </w:rPr>
        <w:t xml:space="preserve"> legal representative of the Company, to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 discuss,</w:t>
      </w:r>
      <w:r w:rsidRPr="00AE1429">
        <w:rPr>
          <w:rFonts w:ascii="Arial" w:hAnsi="Arial" w:cs="Arial"/>
          <w:color w:val="010000"/>
          <w:sz w:val="20"/>
        </w:rPr>
        <w:t xml:space="preserve"> negotiate, approve, sign</w:t>
      </w:r>
      <w:r w:rsidR="00212183">
        <w:rPr>
          <w:rFonts w:ascii="Arial" w:hAnsi="Arial" w:cs="Arial"/>
          <w:color w:val="010000"/>
          <w:sz w:val="20"/>
        </w:rPr>
        <w:t>,</w:t>
      </w:r>
      <w:r w:rsidRPr="00AE1429">
        <w:rPr>
          <w:rFonts w:ascii="Arial" w:hAnsi="Arial" w:cs="Arial"/>
          <w:color w:val="010000"/>
          <w:sz w:val="20"/>
        </w:rPr>
        <w:t xml:space="preserve"> and implement contracts and documents related to loans, deposits, mortgages, and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pledge </w:t>
      </w:r>
      <w:r w:rsidRPr="00AE1429">
        <w:rPr>
          <w:rFonts w:ascii="Arial" w:hAnsi="Arial" w:cs="Arial"/>
          <w:color w:val="010000"/>
          <w:sz w:val="20"/>
        </w:rPr>
        <w:t xml:space="preserve">assets at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BIDV- </w:t>
      </w:r>
      <w:r w:rsidRPr="00AE1429">
        <w:rPr>
          <w:rFonts w:ascii="Arial" w:hAnsi="Arial" w:cs="Arial"/>
          <w:color w:val="010000"/>
          <w:sz w:val="20"/>
        </w:rPr>
        <w:t xml:space="preserve">Nam 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r w:rsidRPr="00AE1429">
        <w:rPr>
          <w:rFonts w:ascii="Arial" w:hAnsi="Arial" w:cs="Arial"/>
          <w:color w:val="010000"/>
          <w:sz w:val="20"/>
        </w:rPr>
        <w:t>ranch to complete loan procedures at the Bank according to the above contents.</w:t>
      </w:r>
    </w:p>
    <w:p w14:paraId="0000000C" w14:textId="0ED74ED8" w:rsidR="00DE2D6D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</w:rPr>
        <w:t xml:space="preserve">The Company's Manager is allowed to authorize another person to represent the Company to sign contracts and documents related to loans, deposits, mortgages, and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pledges </w:t>
      </w:r>
      <w:r w:rsidRPr="00AE1429">
        <w:rPr>
          <w:rFonts w:ascii="Arial" w:hAnsi="Arial" w:cs="Arial"/>
          <w:color w:val="010000"/>
          <w:sz w:val="20"/>
        </w:rPr>
        <w:t xml:space="preserve">assets at BIDV </w:t>
      </w:r>
      <w:r w:rsidRPr="00AE1429">
        <w:rPr>
          <w:rFonts w:ascii="Arial" w:hAnsi="Arial" w:cs="Arial"/>
          <w:color w:val="010000"/>
          <w:sz w:val="20"/>
          <w:lang w:val="vi-VN"/>
        </w:rPr>
        <w:t xml:space="preserve">- </w:t>
      </w:r>
      <w:r w:rsidRPr="00AE1429">
        <w:rPr>
          <w:rFonts w:ascii="Arial" w:hAnsi="Arial" w:cs="Arial"/>
          <w:color w:val="010000"/>
          <w:sz w:val="20"/>
        </w:rPr>
        <w:t xml:space="preserve">Nam Dong </w:t>
      </w:r>
      <w:proofErr w:type="spellStart"/>
      <w:r w:rsidRPr="00AE1429">
        <w:rPr>
          <w:rFonts w:ascii="Arial" w:hAnsi="Arial" w:cs="Arial"/>
          <w:color w:val="010000"/>
          <w:sz w:val="20"/>
        </w:rPr>
        <w:t>Nai</w:t>
      </w:r>
      <w:proofErr w:type="spellEnd"/>
      <w:r w:rsidRPr="00AE1429">
        <w:rPr>
          <w:rFonts w:ascii="Arial" w:hAnsi="Arial" w:cs="Arial"/>
          <w:color w:val="010000"/>
          <w:sz w:val="20"/>
        </w:rPr>
        <w:t xml:space="preserve"> </w:t>
      </w:r>
      <w:r w:rsidRPr="00AE1429">
        <w:rPr>
          <w:rFonts w:ascii="Arial" w:hAnsi="Arial" w:cs="Arial"/>
          <w:color w:val="010000"/>
          <w:sz w:val="20"/>
          <w:lang w:val="vi-VN"/>
        </w:rPr>
        <w:t>B</w:t>
      </w:r>
      <w:r w:rsidRPr="00AE1429">
        <w:rPr>
          <w:rFonts w:ascii="Arial" w:hAnsi="Arial" w:cs="Arial"/>
          <w:color w:val="010000"/>
          <w:sz w:val="20"/>
        </w:rPr>
        <w:t>ranch according to the above content. This authorization is made</w:t>
      </w:r>
      <w:bookmarkStart w:id="0" w:name="_GoBack"/>
      <w:bookmarkEnd w:id="0"/>
      <w:r w:rsidRPr="00AE1429">
        <w:rPr>
          <w:rFonts w:ascii="Arial" w:hAnsi="Arial" w:cs="Arial"/>
          <w:color w:val="010000"/>
          <w:sz w:val="20"/>
        </w:rPr>
        <w:t xml:space="preserve"> in a separate document.</w:t>
      </w:r>
    </w:p>
    <w:p w14:paraId="0000000E" w14:textId="4DD9ABCE" w:rsidR="00DE2D6D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AE1429">
        <w:rPr>
          <w:rFonts w:ascii="Arial" w:hAnsi="Arial" w:cs="Arial"/>
          <w:color w:val="010000"/>
          <w:sz w:val="20"/>
        </w:rPr>
        <w:t>Article 3: Members of the Board of Directors, the Board of Managers</w:t>
      </w:r>
      <w:r w:rsidR="00212183">
        <w:rPr>
          <w:rFonts w:ascii="Arial" w:hAnsi="Arial" w:cs="Arial"/>
          <w:color w:val="010000"/>
          <w:sz w:val="20"/>
        </w:rPr>
        <w:t>,</w:t>
      </w:r>
      <w:r w:rsidRPr="00AE1429">
        <w:rPr>
          <w:rFonts w:ascii="Arial" w:hAnsi="Arial" w:cs="Arial"/>
          <w:color w:val="010000"/>
          <w:sz w:val="20"/>
        </w:rPr>
        <w:t xml:space="preserve"> and relevant functional departments are responsible for implementing this </w:t>
      </w:r>
      <w:r w:rsidRPr="00AE1429">
        <w:rPr>
          <w:rFonts w:ascii="Arial" w:hAnsi="Arial" w:cs="Arial"/>
          <w:color w:val="010000"/>
          <w:sz w:val="20"/>
          <w:lang w:val="vi-VN"/>
        </w:rPr>
        <w:t>Resolution</w:t>
      </w:r>
      <w:r w:rsidRPr="00AE1429">
        <w:rPr>
          <w:rFonts w:ascii="Arial" w:hAnsi="Arial" w:cs="Arial"/>
          <w:color w:val="010000"/>
          <w:sz w:val="20"/>
        </w:rPr>
        <w:t>.</w:t>
      </w:r>
    </w:p>
    <w:p w14:paraId="3D9925DA" w14:textId="0EAAD2FF" w:rsidR="00AE1429" w:rsidRPr="00AE1429" w:rsidRDefault="00AE1429" w:rsidP="0021218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E1429">
        <w:rPr>
          <w:rFonts w:ascii="Arial" w:hAnsi="Arial" w:cs="Arial"/>
          <w:color w:val="010000"/>
          <w:sz w:val="20"/>
          <w:lang w:val="vi-VN"/>
        </w:rPr>
        <w:t xml:space="preserve">This </w:t>
      </w:r>
      <w:r w:rsidRPr="00AE1429">
        <w:rPr>
          <w:rFonts w:ascii="Arial" w:hAnsi="Arial" w:cs="Arial"/>
          <w:color w:val="010000"/>
          <w:sz w:val="20"/>
        </w:rPr>
        <w:t>Resolution takes effect from the date of its signing until there is another Resolution to replace it./.</w:t>
      </w:r>
    </w:p>
    <w:sectPr w:rsidR="00AE1429" w:rsidRPr="00AE1429" w:rsidSect="00AE142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63B9"/>
    <w:multiLevelType w:val="multilevel"/>
    <w:tmpl w:val="A0FEC36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897F2A"/>
    <w:multiLevelType w:val="multilevel"/>
    <w:tmpl w:val="80362AC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01E2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6D"/>
    <w:rsid w:val="00212183"/>
    <w:rsid w:val="00AE1429"/>
    <w:rsid w:val="00D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05276"/>
  <w15:docId w15:val="{AA07E0D0-F0A6-48AF-AD29-54752753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E21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E21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E21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E21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74" w:lineRule="auto"/>
    </w:pPr>
    <w:rPr>
      <w:rFonts w:ascii="Times New Roman" w:eastAsia="Times New Roman" w:hAnsi="Times New Roman" w:cs="Times New Roman"/>
      <w:color w:val="201E21"/>
    </w:rPr>
  </w:style>
  <w:style w:type="paragraph" w:customStyle="1" w:styleId="Vnbnnidung30">
    <w:name w:val="Văn bản nội dung (3)"/>
    <w:basedOn w:val="Normal"/>
    <w:link w:val="Vnbnnidung3"/>
    <w:pPr>
      <w:spacing w:line="319" w:lineRule="auto"/>
    </w:pPr>
    <w:rPr>
      <w:rFonts w:ascii="Arial" w:eastAsia="Arial" w:hAnsi="Arial" w:cs="Arial"/>
      <w:sz w:val="11"/>
      <w:szCs w:val="11"/>
    </w:rPr>
  </w:style>
  <w:style w:type="paragraph" w:customStyle="1" w:styleId="Vnbnnidung20">
    <w:name w:val="Văn bản nội dung (2)"/>
    <w:basedOn w:val="Normal"/>
    <w:link w:val="Vnbnnidung2"/>
    <w:pPr>
      <w:spacing w:line="175" w:lineRule="auto"/>
    </w:pPr>
    <w:rPr>
      <w:rFonts w:ascii="Arial" w:eastAsia="Arial" w:hAnsi="Arial" w:cs="Arial"/>
      <w:sz w:val="8"/>
      <w:szCs w:val="8"/>
    </w:rPr>
  </w:style>
  <w:style w:type="paragraph" w:customStyle="1" w:styleId="Tiu30">
    <w:name w:val="Tiêu đề #3"/>
    <w:basedOn w:val="Normal"/>
    <w:link w:val="Tiu3"/>
    <w:pPr>
      <w:spacing w:line="26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01E21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color w:val="201E21"/>
      <w:sz w:val="30"/>
      <w:szCs w:val="30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color w:val="201E21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rxwb6XXrZ3YnYCMN+XE6LyFmA==">CgMxLjA4AHIhMXB5QURJcFNTZERsbU9KUW1QcFEtZGZoYTlISzhHZXZy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1834</Characters>
  <Application>Microsoft Office Word</Application>
  <DocSecurity>0</DocSecurity>
  <Lines>29</Lines>
  <Paragraphs>14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2024-07-23T03:27:00Z</dcterms:created>
  <dcterms:modified xsi:type="dcterms:W3CDTF">2024-07-24T06:32:00Z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0e82169cf544d8d9eae5cebb9418f72a8fec77dedc66b2c343e2fd12e2f5a012</vt:lpwstr>
  </property>
</Properties>
</file>