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433C6" w:rsidRPr="006679C4" w:rsidRDefault="006679C4" w:rsidP="0073124D">
      <w:pPr>
        <w:pBdr>
          <w:top w:val="nil"/>
          <w:left w:val="nil"/>
          <w:bottom w:val="nil"/>
          <w:right w:val="nil"/>
          <w:between w:val="nil"/>
        </w:pBdr>
        <w:tabs>
          <w:tab w:val="left" w:pos="432"/>
          <w:tab w:val="left" w:pos="4968"/>
        </w:tabs>
        <w:spacing w:after="120" w:line="360" w:lineRule="auto"/>
        <w:jc w:val="both"/>
        <w:rPr>
          <w:rFonts w:ascii="Arial" w:eastAsia="Arial" w:hAnsi="Arial" w:cs="Arial"/>
          <w:b/>
          <w:color w:val="010000"/>
          <w:sz w:val="20"/>
          <w:szCs w:val="20"/>
        </w:rPr>
      </w:pPr>
      <w:r w:rsidRPr="006679C4">
        <w:rPr>
          <w:rFonts w:ascii="Arial" w:hAnsi="Arial" w:cs="Arial"/>
          <w:b/>
          <w:bCs/>
          <w:color w:val="010000"/>
          <w:sz w:val="20"/>
        </w:rPr>
        <w:t>HD6:</w:t>
      </w:r>
      <w:r w:rsidRPr="006679C4">
        <w:rPr>
          <w:rFonts w:ascii="Arial" w:hAnsi="Arial" w:cs="Arial"/>
          <w:b/>
          <w:color w:val="010000"/>
          <w:sz w:val="20"/>
        </w:rPr>
        <w:t xml:space="preserve"> Board Resolution</w:t>
      </w:r>
    </w:p>
    <w:p w14:paraId="00000002" w14:textId="109ACDB4" w:rsidR="005433C6" w:rsidRPr="006679C4" w:rsidRDefault="006679C4" w:rsidP="0073124D">
      <w:pPr>
        <w:pBdr>
          <w:top w:val="nil"/>
          <w:left w:val="nil"/>
          <w:bottom w:val="nil"/>
          <w:right w:val="nil"/>
          <w:between w:val="nil"/>
        </w:pBdr>
        <w:tabs>
          <w:tab w:val="left" w:pos="432"/>
          <w:tab w:val="left" w:pos="4968"/>
        </w:tabs>
        <w:spacing w:after="120" w:line="360" w:lineRule="auto"/>
        <w:jc w:val="both"/>
        <w:rPr>
          <w:rFonts w:ascii="Arial" w:eastAsia="Arial" w:hAnsi="Arial" w:cs="Arial"/>
          <w:color w:val="010000"/>
          <w:sz w:val="20"/>
          <w:szCs w:val="20"/>
        </w:rPr>
      </w:pPr>
      <w:r w:rsidRPr="006679C4">
        <w:rPr>
          <w:rFonts w:ascii="Arial" w:hAnsi="Arial" w:cs="Arial"/>
          <w:color w:val="010000"/>
          <w:sz w:val="20"/>
        </w:rPr>
        <w:t xml:space="preserve">On July 19, 2024, Hanoi Housing Development and Investment Joint Stock Company No 6 announced Resolution No.12/2024/NQ-HDQT on approving the implementation of the plan on share </w:t>
      </w:r>
      <w:r w:rsidR="0073124D">
        <w:rPr>
          <w:rFonts w:ascii="Arial" w:hAnsi="Arial" w:cs="Arial"/>
          <w:color w:val="010000"/>
          <w:sz w:val="20"/>
        </w:rPr>
        <w:t>issue</w:t>
      </w:r>
      <w:r w:rsidRPr="006679C4">
        <w:rPr>
          <w:rFonts w:ascii="Arial" w:hAnsi="Arial" w:cs="Arial"/>
          <w:color w:val="010000"/>
          <w:sz w:val="20"/>
        </w:rPr>
        <w:t xml:space="preserve"> to pay dividend 2023 as follows:</w:t>
      </w:r>
    </w:p>
    <w:p w14:paraId="00000003" w14:textId="6981023C" w:rsidR="005433C6" w:rsidRPr="006679C4" w:rsidRDefault="006679C4" w:rsidP="0073124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679C4">
        <w:rPr>
          <w:rFonts w:ascii="Arial" w:hAnsi="Arial" w:cs="Arial"/>
          <w:color w:val="010000"/>
          <w:sz w:val="20"/>
        </w:rPr>
        <w:t xml:space="preserve">‎‎Article 1. Approve specific contents of implementation of the plan on share </w:t>
      </w:r>
      <w:r w:rsidR="0073124D">
        <w:rPr>
          <w:rFonts w:ascii="Arial" w:hAnsi="Arial" w:cs="Arial"/>
          <w:color w:val="010000"/>
          <w:sz w:val="20"/>
        </w:rPr>
        <w:t>issue</w:t>
      </w:r>
      <w:r w:rsidRPr="006679C4">
        <w:rPr>
          <w:rFonts w:ascii="Arial" w:hAnsi="Arial" w:cs="Arial"/>
          <w:color w:val="010000"/>
          <w:sz w:val="20"/>
        </w:rPr>
        <w:t xml:space="preserve"> to pay dividend 2023 in accordance with Annual General Mandate for the fiscal year 2023 No.11/2024/NQ-DHDCD dated June 20, 2024 as follows:</w:t>
      </w:r>
    </w:p>
    <w:p w14:paraId="00000004" w14:textId="77777777" w:rsidR="005433C6" w:rsidRPr="006679C4" w:rsidRDefault="006679C4" w:rsidP="0073124D">
      <w:pPr>
        <w:numPr>
          <w:ilvl w:val="0"/>
          <w:numId w:val="1"/>
        </w:numPr>
        <w:pBdr>
          <w:top w:val="nil"/>
          <w:left w:val="nil"/>
          <w:bottom w:val="nil"/>
          <w:right w:val="nil"/>
          <w:between w:val="nil"/>
        </w:pBdr>
        <w:tabs>
          <w:tab w:val="left" w:pos="432"/>
          <w:tab w:val="left" w:pos="1004"/>
        </w:tabs>
        <w:spacing w:after="120" w:line="360" w:lineRule="auto"/>
        <w:ind w:left="0" w:firstLine="0"/>
        <w:jc w:val="both"/>
        <w:rPr>
          <w:rFonts w:ascii="Arial" w:eastAsia="Arial" w:hAnsi="Arial" w:cs="Arial"/>
          <w:color w:val="010000"/>
          <w:sz w:val="20"/>
          <w:szCs w:val="20"/>
        </w:rPr>
      </w:pPr>
      <w:r w:rsidRPr="006679C4">
        <w:rPr>
          <w:rFonts w:ascii="Arial" w:hAnsi="Arial" w:cs="Arial"/>
          <w:color w:val="010000"/>
          <w:sz w:val="20"/>
        </w:rPr>
        <w:t>Share name: Shares of Hanoi Housing Development and Investment Joint Stock Company No 6</w:t>
      </w:r>
    </w:p>
    <w:p w14:paraId="00000005" w14:textId="77777777" w:rsidR="005433C6" w:rsidRPr="006679C4" w:rsidRDefault="006679C4" w:rsidP="0073124D">
      <w:pPr>
        <w:numPr>
          <w:ilvl w:val="0"/>
          <w:numId w:val="1"/>
        </w:numPr>
        <w:pBdr>
          <w:top w:val="nil"/>
          <w:left w:val="nil"/>
          <w:bottom w:val="nil"/>
          <w:right w:val="nil"/>
          <w:between w:val="nil"/>
        </w:pBdr>
        <w:tabs>
          <w:tab w:val="left" w:pos="432"/>
          <w:tab w:val="left" w:pos="1004"/>
        </w:tabs>
        <w:spacing w:after="120" w:line="360" w:lineRule="auto"/>
        <w:ind w:left="0" w:firstLine="0"/>
        <w:jc w:val="both"/>
        <w:rPr>
          <w:rFonts w:ascii="Arial" w:eastAsia="Arial" w:hAnsi="Arial" w:cs="Arial"/>
          <w:color w:val="010000"/>
          <w:sz w:val="20"/>
          <w:szCs w:val="20"/>
        </w:rPr>
      </w:pPr>
      <w:r w:rsidRPr="006679C4">
        <w:rPr>
          <w:rFonts w:ascii="Arial" w:hAnsi="Arial" w:cs="Arial"/>
          <w:color w:val="010000"/>
          <w:sz w:val="20"/>
        </w:rPr>
        <w:t>Share type: Common shares</w:t>
      </w:r>
    </w:p>
    <w:p w14:paraId="00000006" w14:textId="77777777" w:rsidR="005433C6" w:rsidRPr="006679C4" w:rsidRDefault="006679C4" w:rsidP="0073124D">
      <w:pPr>
        <w:numPr>
          <w:ilvl w:val="0"/>
          <w:numId w:val="1"/>
        </w:numPr>
        <w:pBdr>
          <w:top w:val="nil"/>
          <w:left w:val="nil"/>
          <w:bottom w:val="nil"/>
          <w:right w:val="nil"/>
          <w:between w:val="nil"/>
        </w:pBdr>
        <w:tabs>
          <w:tab w:val="left" w:pos="432"/>
          <w:tab w:val="left" w:pos="1004"/>
        </w:tabs>
        <w:spacing w:after="120" w:line="360" w:lineRule="auto"/>
        <w:ind w:left="0" w:firstLine="0"/>
        <w:jc w:val="both"/>
        <w:rPr>
          <w:rFonts w:ascii="Arial" w:eastAsia="Arial" w:hAnsi="Arial" w:cs="Arial"/>
          <w:color w:val="010000"/>
          <w:sz w:val="20"/>
          <w:szCs w:val="20"/>
        </w:rPr>
      </w:pPr>
      <w:r w:rsidRPr="006679C4">
        <w:rPr>
          <w:rFonts w:ascii="Arial" w:hAnsi="Arial" w:cs="Arial"/>
          <w:color w:val="010000"/>
          <w:sz w:val="20"/>
        </w:rPr>
        <w:t>Securities code: HD6</w:t>
      </w:r>
    </w:p>
    <w:p w14:paraId="00000007" w14:textId="77777777" w:rsidR="005433C6" w:rsidRPr="006679C4" w:rsidRDefault="006679C4" w:rsidP="0073124D">
      <w:pPr>
        <w:numPr>
          <w:ilvl w:val="0"/>
          <w:numId w:val="1"/>
        </w:numPr>
        <w:pBdr>
          <w:top w:val="nil"/>
          <w:left w:val="nil"/>
          <w:bottom w:val="nil"/>
          <w:right w:val="nil"/>
          <w:between w:val="nil"/>
        </w:pBdr>
        <w:tabs>
          <w:tab w:val="left" w:pos="432"/>
          <w:tab w:val="left" w:pos="1004"/>
        </w:tabs>
        <w:spacing w:after="120" w:line="360" w:lineRule="auto"/>
        <w:ind w:left="0" w:firstLine="0"/>
        <w:jc w:val="both"/>
        <w:rPr>
          <w:rFonts w:ascii="Arial" w:eastAsia="Arial" w:hAnsi="Arial" w:cs="Arial"/>
          <w:color w:val="010000"/>
          <w:sz w:val="20"/>
          <w:szCs w:val="20"/>
        </w:rPr>
      </w:pPr>
      <w:r w:rsidRPr="006679C4">
        <w:rPr>
          <w:rFonts w:ascii="Arial" w:hAnsi="Arial" w:cs="Arial"/>
          <w:color w:val="010000"/>
          <w:sz w:val="20"/>
        </w:rPr>
        <w:t>Par value: VND10,000/share;</w:t>
      </w:r>
    </w:p>
    <w:p w14:paraId="00000008" w14:textId="77777777" w:rsidR="005433C6" w:rsidRPr="006679C4" w:rsidRDefault="006679C4" w:rsidP="0073124D">
      <w:pPr>
        <w:numPr>
          <w:ilvl w:val="0"/>
          <w:numId w:val="1"/>
        </w:numPr>
        <w:pBdr>
          <w:top w:val="nil"/>
          <w:left w:val="nil"/>
          <w:bottom w:val="nil"/>
          <w:right w:val="nil"/>
          <w:between w:val="nil"/>
        </w:pBdr>
        <w:tabs>
          <w:tab w:val="left" w:pos="432"/>
          <w:tab w:val="left" w:pos="1004"/>
        </w:tabs>
        <w:spacing w:after="120" w:line="360" w:lineRule="auto"/>
        <w:ind w:left="0" w:firstLine="0"/>
        <w:jc w:val="both"/>
        <w:rPr>
          <w:rFonts w:ascii="Arial" w:eastAsia="Arial" w:hAnsi="Arial" w:cs="Arial"/>
          <w:color w:val="010000"/>
          <w:sz w:val="20"/>
          <w:szCs w:val="20"/>
        </w:rPr>
      </w:pPr>
      <w:r w:rsidRPr="006679C4">
        <w:rPr>
          <w:rFonts w:ascii="Arial" w:hAnsi="Arial" w:cs="Arial"/>
          <w:color w:val="010000"/>
          <w:sz w:val="20"/>
        </w:rPr>
        <w:t>Number of outstanding shares: 15,120,000 shares</w:t>
      </w:r>
    </w:p>
    <w:p w14:paraId="00000009" w14:textId="77777777" w:rsidR="005433C6" w:rsidRPr="006679C4" w:rsidRDefault="006679C4" w:rsidP="0073124D">
      <w:pPr>
        <w:numPr>
          <w:ilvl w:val="0"/>
          <w:numId w:val="1"/>
        </w:numPr>
        <w:pBdr>
          <w:top w:val="nil"/>
          <w:left w:val="nil"/>
          <w:bottom w:val="nil"/>
          <w:right w:val="nil"/>
          <w:between w:val="nil"/>
        </w:pBdr>
        <w:tabs>
          <w:tab w:val="left" w:pos="432"/>
          <w:tab w:val="left" w:pos="1004"/>
        </w:tabs>
        <w:spacing w:after="120" w:line="360" w:lineRule="auto"/>
        <w:ind w:left="0" w:firstLine="0"/>
        <w:jc w:val="both"/>
        <w:rPr>
          <w:rFonts w:ascii="Arial" w:eastAsia="Arial" w:hAnsi="Arial" w:cs="Arial"/>
          <w:color w:val="010000"/>
          <w:sz w:val="20"/>
          <w:szCs w:val="20"/>
        </w:rPr>
      </w:pPr>
      <w:r w:rsidRPr="006679C4">
        <w:rPr>
          <w:rFonts w:ascii="Arial" w:hAnsi="Arial" w:cs="Arial"/>
          <w:color w:val="010000"/>
          <w:sz w:val="20"/>
        </w:rPr>
        <w:t>Number of shares expected to be issued: 1,512,000 shares</w:t>
      </w:r>
    </w:p>
    <w:p w14:paraId="0000000A" w14:textId="456F0D1B" w:rsidR="005433C6" w:rsidRPr="006679C4" w:rsidRDefault="006679C4" w:rsidP="0073124D">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679C4">
        <w:rPr>
          <w:rFonts w:ascii="Arial" w:hAnsi="Arial" w:cs="Arial"/>
          <w:color w:val="010000"/>
          <w:sz w:val="20"/>
        </w:rPr>
        <w:t xml:space="preserve">Total </w:t>
      </w:r>
      <w:r w:rsidR="0073124D">
        <w:rPr>
          <w:rFonts w:ascii="Arial" w:hAnsi="Arial" w:cs="Arial"/>
          <w:color w:val="010000"/>
          <w:sz w:val="20"/>
        </w:rPr>
        <w:t>issue</w:t>
      </w:r>
      <w:r w:rsidRPr="006679C4">
        <w:rPr>
          <w:rFonts w:ascii="Arial" w:hAnsi="Arial" w:cs="Arial"/>
          <w:color w:val="010000"/>
          <w:sz w:val="20"/>
        </w:rPr>
        <w:t xml:space="preserve"> value at par value: VND15,120,000,000</w:t>
      </w:r>
    </w:p>
    <w:p w14:paraId="0000000B" w14:textId="287DFC0B" w:rsidR="005433C6" w:rsidRPr="006679C4" w:rsidRDefault="0073124D" w:rsidP="0073124D">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s="Arial"/>
          <w:color w:val="010000"/>
          <w:sz w:val="20"/>
        </w:rPr>
        <w:t>Issue</w:t>
      </w:r>
      <w:r w:rsidR="006679C4" w:rsidRPr="006679C4">
        <w:rPr>
          <w:rFonts w:ascii="Arial" w:hAnsi="Arial" w:cs="Arial"/>
          <w:color w:val="010000"/>
          <w:sz w:val="20"/>
        </w:rPr>
        <w:t xml:space="preserve"> rate (number of shares expected to be issued/ number of outstanding shares): 10%</w:t>
      </w:r>
    </w:p>
    <w:p w14:paraId="0000000C" w14:textId="2F73CF7F" w:rsidR="005433C6" w:rsidRPr="006679C4" w:rsidRDefault="006679C4" w:rsidP="0073124D">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679C4">
        <w:rPr>
          <w:rFonts w:ascii="Arial" w:hAnsi="Arial" w:cs="Arial"/>
          <w:color w:val="010000"/>
          <w:sz w:val="20"/>
        </w:rPr>
        <w:t>Rights exercise rate: 10:1 (on the record date for exercising rights to receive dividend by shares, shareholders owning 10 shares receive 1 additional newly issued share).</w:t>
      </w:r>
    </w:p>
    <w:p w14:paraId="0000000D" w14:textId="6705B0A3" w:rsidR="005433C6" w:rsidRPr="006679C4" w:rsidRDefault="006679C4" w:rsidP="0073124D">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679C4">
        <w:rPr>
          <w:rFonts w:ascii="Arial" w:hAnsi="Arial" w:cs="Arial"/>
          <w:color w:val="010000"/>
          <w:sz w:val="20"/>
        </w:rPr>
        <w:t xml:space="preserve">Subjects of the </w:t>
      </w:r>
      <w:r w:rsidR="0073124D">
        <w:rPr>
          <w:rFonts w:ascii="Arial" w:hAnsi="Arial" w:cs="Arial"/>
          <w:color w:val="010000"/>
          <w:sz w:val="20"/>
        </w:rPr>
        <w:t>issue</w:t>
      </w:r>
      <w:r w:rsidRPr="006679C4">
        <w:rPr>
          <w:rFonts w:ascii="Arial" w:hAnsi="Arial" w:cs="Arial"/>
          <w:color w:val="010000"/>
          <w:sz w:val="20"/>
        </w:rPr>
        <w:t xml:space="preserve">: The existing shareholders of Hanoi Housing Development and Investment Joint Stock Company No 6 on the list of securities owners on the record date for exercising rights to receive dividends by shares as issued by the Vietnam Securities Depository and Clearing Corporation. </w:t>
      </w:r>
    </w:p>
    <w:p w14:paraId="0000000E" w14:textId="43ACF303" w:rsidR="005433C6" w:rsidRPr="006679C4" w:rsidRDefault="006679C4" w:rsidP="0073124D">
      <w:pPr>
        <w:numPr>
          <w:ilvl w:val="0"/>
          <w:numId w:val="1"/>
        </w:numPr>
        <w:pBdr>
          <w:top w:val="nil"/>
          <w:left w:val="nil"/>
          <w:bottom w:val="nil"/>
          <w:right w:val="nil"/>
          <w:between w:val="nil"/>
        </w:pBdr>
        <w:tabs>
          <w:tab w:val="left" w:pos="432"/>
          <w:tab w:val="left" w:pos="9106"/>
        </w:tabs>
        <w:spacing w:after="120" w:line="360" w:lineRule="auto"/>
        <w:ind w:left="0" w:firstLine="0"/>
        <w:jc w:val="both"/>
        <w:rPr>
          <w:rFonts w:ascii="Arial" w:eastAsia="Arial" w:hAnsi="Arial" w:cs="Arial"/>
          <w:color w:val="010000"/>
          <w:sz w:val="20"/>
          <w:szCs w:val="20"/>
        </w:rPr>
      </w:pPr>
      <w:r w:rsidRPr="006679C4">
        <w:rPr>
          <w:rFonts w:ascii="Arial" w:hAnsi="Arial" w:cs="Arial"/>
          <w:color w:val="010000"/>
          <w:sz w:val="20"/>
        </w:rPr>
        <w:t xml:space="preserve">Plan on handling additional fractional shares (if any): The number of shares each shareholder receives from the share </w:t>
      </w:r>
      <w:r w:rsidR="0073124D">
        <w:rPr>
          <w:rFonts w:ascii="Arial" w:hAnsi="Arial" w:cs="Arial"/>
          <w:color w:val="010000"/>
          <w:sz w:val="20"/>
        </w:rPr>
        <w:t>issue</w:t>
      </w:r>
      <w:r w:rsidRPr="006679C4">
        <w:rPr>
          <w:rFonts w:ascii="Arial" w:hAnsi="Arial" w:cs="Arial"/>
          <w:color w:val="010000"/>
          <w:sz w:val="20"/>
        </w:rPr>
        <w:t xml:space="preserve"> to pay dividends will be rounded to the nearest unit according to the rounding down principle. The number of fractional shares (decimal part) (if any) will </w:t>
      </w:r>
      <w:r w:rsidR="0073124D">
        <w:rPr>
          <w:rFonts w:ascii="Arial" w:hAnsi="Arial" w:cs="Arial"/>
          <w:color w:val="010000"/>
          <w:sz w:val="20"/>
        </w:rPr>
        <w:t>be disposed of</w:t>
      </w:r>
      <w:r w:rsidRPr="006679C4">
        <w:rPr>
          <w:rFonts w:ascii="Arial" w:hAnsi="Arial" w:cs="Arial"/>
          <w:color w:val="010000"/>
          <w:sz w:val="20"/>
        </w:rPr>
        <w:t xml:space="preserve"> and not be issued. </w:t>
      </w:r>
    </w:p>
    <w:p w14:paraId="0000000F" w14:textId="6B60AC2C" w:rsidR="005433C6" w:rsidRPr="006679C4" w:rsidRDefault="006679C4" w:rsidP="0073124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679C4">
        <w:rPr>
          <w:rFonts w:ascii="Arial" w:hAnsi="Arial" w:cs="Arial"/>
          <w:color w:val="010000"/>
          <w:sz w:val="20"/>
        </w:rPr>
        <w:t xml:space="preserve">For example: Shareholder A owns 131 shares (on the record date for exercising rights to receive dividends by shares). With a 10% </w:t>
      </w:r>
      <w:r w:rsidR="0073124D">
        <w:rPr>
          <w:rFonts w:ascii="Arial" w:hAnsi="Arial" w:cs="Arial"/>
          <w:color w:val="010000"/>
          <w:sz w:val="20"/>
        </w:rPr>
        <w:t>issue</w:t>
      </w:r>
      <w:r w:rsidRPr="006679C4">
        <w:rPr>
          <w:rFonts w:ascii="Arial" w:hAnsi="Arial" w:cs="Arial"/>
          <w:color w:val="010000"/>
          <w:sz w:val="20"/>
        </w:rPr>
        <w:t xml:space="preserve"> rate, shareholder A will receive additional shares calculated as follows: 131 X 10% = 13.1 shares. The number of fractional shares as 0.1 shares will be </w:t>
      </w:r>
      <w:r w:rsidR="0073124D">
        <w:rPr>
          <w:rFonts w:ascii="Arial" w:hAnsi="Arial" w:cs="Arial"/>
          <w:color w:val="010000"/>
          <w:sz w:val="20"/>
        </w:rPr>
        <w:t>disposed of</w:t>
      </w:r>
      <w:r w:rsidRPr="006679C4">
        <w:rPr>
          <w:rFonts w:ascii="Arial" w:hAnsi="Arial" w:cs="Arial"/>
          <w:color w:val="010000"/>
          <w:sz w:val="20"/>
        </w:rPr>
        <w:t xml:space="preserve"> and not be issued. Shareholder A will receive 13 shares.</w:t>
      </w:r>
    </w:p>
    <w:p w14:paraId="00000010" w14:textId="49FC2C2E" w:rsidR="005433C6" w:rsidRPr="006679C4" w:rsidRDefault="006679C4" w:rsidP="0073124D">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679C4">
        <w:rPr>
          <w:rFonts w:ascii="Arial" w:hAnsi="Arial" w:cs="Arial"/>
          <w:color w:val="010000"/>
          <w:sz w:val="20"/>
        </w:rPr>
        <w:t xml:space="preserve">Implementation source for the </w:t>
      </w:r>
      <w:r w:rsidR="0073124D">
        <w:rPr>
          <w:rFonts w:ascii="Arial" w:hAnsi="Arial" w:cs="Arial"/>
          <w:color w:val="010000"/>
          <w:sz w:val="20"/>
        </w:rPr>
        <w:t>issue</w:t>
      </w:r>
      <w:r w:rsidRPr="006679C4">
        <w:rPr>
          <w:rFonts w:ascii="Arial" w:hAnsi="Arial" w:cs="Arial"/>
          <w:color w:val="010000"/>
          <w:sz w:val="20"/>
        </w:rPr>
        <w:t xml:space="preserve">: The undistributed profit after tax as of December 31, 2023, in the Audited Financial Statements of Hanoi Housing Development and Investment Joint Stock Company No 6. </w:t>
      </w:r>
    </w:p>
    <w:p w14:paraId="00000011" w14:textId="77777777" w:rsidR="005433C6" w:rsidRPr="006679C4" w:rsidRDefault="006679C4" w:rsidP="0073124D">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679C4">
        <w:rPr>
          <w:rFonts w:ascii="Arial" w:hAnsi="Arial" w:cs="Arial"/>
          <w:color w:val="010000"/>
          <w:sz w:val="20"/>
        </w:rPr>
        <w:t>Transfer restriction:</w:t>
      </w:r>
    </w:p>
    <w:p w14:paraId="00000012" w14:textId="78277771" w:rsidR="005433C6" w:rsidRPr="006679C4" w:rsidRDefault="006679C4" w:rsidP="0073124D">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679C4">
        <w:rPr>
          <w:rFonts w:ascii="Arial" w:hAnsi="Arial" w:cs="Arial"/>
          <w:color w:val="010000"/>
          <w:sz w:val="20"/>
        </w:rPr>
        <w:t xml:space="preserve">All additional shares issued for dividend payment based on the exercise rate arising from the total shares issued under the Employee Stock Ownership Plan (ESOP), with the </w:t>
      </w:r>
      <w:r w:rsidR="0073124D">
        <w:rPr>
          <w:rFonts w:ascii="Arial" w:hAnsi="Arial" w:cs="Arial"/>
          <w:color w:val="010000"/>
          <w:sz w:val="20"/>
        </w:rPr>
        <w:t>issue</w:t>
      </w:r>
      <w:r w:rsidRPr="006679C4">
        <w:rPr>
          <w:rFonts w:ascii="Arial" w:hAnsi="Arial" w:cs="Arial"/>
          <w:color w:val="010000"/>
          <w:sz w:val="20"/>
        </w:rPr>
        <w:t xml:space="preserve"> period ending on </w:t>
      </w:r>
      <w:r w:rsidRPr="006679C4">
        <w:rPr>
          <w:rFonts w:ascii="Arial" w:hAnsi="Arial" w:cs="Arial"/>
          <w:color w:val="010000"/>
          <w:sz w:val="20"/>
        </w:rPr>
        <w:lastRenderedPageBreak/>
        <w:t>August 18, 2023, will also be subject to transfer restrictions proportional to the corresponding ESOP shares under transfer restrictions. At the end of the transfer restriction period, these shares will be freely transferable.</w:t>
      </w:r>
    </w:p>
    <w:p w14:paraId="00000013" w14:textId="77777777" w:rsidR="005433C6" w:rsidRPr="006679C4" w:rsidRDefault="006679C4" w:rsidP="0073124D">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679C4">
        <w:rPr>
          <w:rFonts w:ascii="Arial" w:hAnsi="Arial" w:cs="Arial"/>
          <w:color w:val="010000"/>
          <w:sz w:val="20"/>
        </w:rPr>
        <w:t>The number of additional shares issued to pay dividends in remaining shares (except for the number of shares incurred from ESOP shares mentioned above) is not subject to transfer restrictions.</w:t>
      </w:r>
    </w:p>
    <w:p w14:paraId="00000014" w14:textId="0CA3084C" w:rsidR="005433C6" w:rsidRPr="006679C4" w:rsidRDefault="006679C4" w:rsidP="0073124D">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679C4">
        <w:rPr>
          <w:rFonts w:ascii="Arial" w:hAnsi="Arial" w:cs="Arial"/>
          <w:color w:val="010000"/>
          <w:sz w:val="20"/>
        </w:rPr>
        <w:t>Adjust the Securities Registration Certificate and change the Trading Registration: All additional shares issued will undergo adjustment procedures for the Securities Registration Certificate at the Vietnam Securities Depository and Clearing Corporation and amendments to the trading registration at Hanoi Stock Exchange in accordance with legal regulations.</w:t>
      </w:r>
    </w:p>
    <w:p w14:paraId="00000015" w14:textId="28399D85" w:rsidR="005433C6" w:rsidRPr="006679C4" w:rsidRDefault="006679C4" w:rsidP="0073124D">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679C4">
        <w:rPr>
          <w:rFonts w:ascii="Arial" w:hAnsi="Arial" w:cs="Arial"/>
          <w:color w:val="010000"/>
          <w:sz w:val="20"/>
        </w:rPr>
        <w:t xml:space="preserve">Time of implementation: During Q3 and Q4/2024, after receiving written notification from the State Securities Commission regarding the complete receipt of the share </w:t>
      </w:r>
      <w:r w:rsidR="0073124D">
        <w:rPr>
          <w:rFonts w:ascii="Arial" w:hAnsi="Arial" w:cs="Arial"/>
          <w:color w:val="010000"/>
          <w:sz w:val="20"/>
        </w:rPr>
        <w:t>issue</w:t>
      </w:r>
      <w:r w:rsidRPr="006679C4">
        <w:rPr>
          <w:rFonts w:ascii="Arial" w:hAnsi="Arial" w:cs="Arial"/>
          <w:color w:val="010000"/>
          <w:sz w:val="20"/>
        </w:rPr>
        <w:t xml:space="preserve"> report for dividend payment from the Company.</w:t>
      </w:r>
    </w:p>
    <w:p w14:paraId="00000016" w14:textId="15FB7E48" w:rsidR="005433C6" w:rsidRPr="006679C4" w:rsidRDefault="006679C4" w:rsidP="0073124D">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679C4">
        <w:rPr>
          <w:rFonts w:ascii="Arial" w:hAnsi="Arial" w:cs="Arial"/>
          <w:color w:val="010000"/>
          <w:sz w:val="20"/>
        </w:rPr>
        <w:t>‎‎Article 2. This</w:t>
      </w:r>
      <w:r w:rsidR="0073124D">
        <w:rPr>
          <w:rFonts w:ascii="Arial" w:hAnsi="Arial" w:cs="Arial"/>
          <w:color w:val="010000"/>
          <w:sz w:val="20"/>
        </w:rPr>
        <w:t xml:space="preserve"> Board</w:t>
      </w:r>
      <w:r w:rsidRPr="006679C4">
        <w:rPr>
          <w:rFonts w:ascii="Arial" w:hAnsi="Arial" w:cs="Arial"/>
          <w:color w:val="010000"/>
          <w:sz w:val="20"/>
        </w:rPr>
        <w:t xml:space="preserve"> Resolution takes effect from the date of its signing. Members of the Board of Directors</w:t>
      </w:r>
      <w:r w:rsidR="0073124D">
        <w:rPr>
          <w:rFonts w:ascii="Arial" w:hAnsi="Arial" w:cs="Arial"/>
          <w:color w:val="010000"/>
          <w:sz w:val="20"/>
        </w:rPr>
        <w:t xml:space="preserve"> and Executive Board</w:t>
      </w:r>
      <w:r w:rsidRPr="006679C4">
        <w:rPr>
          <w:rFonts w:ascii="Arial" w:hAnsi="Arial" w:cs="Arial"/>
          <w:color w:val="010000"/>
          <w:sz w:val="20"/>
        </w:rPr>
        <w:t xml:space="preserve"> and </w:t>
      </w:r>
      <w:r w:rsidR="0073124D">
        <w:rPr>
          <w:rFonts w:ascii="Arial" w:hAnsi="Arial" w:cs="Arial"/>
          <w:color w:val="010000"/>
          <w:sz w:val="20"/>
        </w:rPr>
        <w:t>rela</w:t>
      </w:r>
      <w:bookmarkStart w:id="0" w:name="_GoBack"/>
      <w:bookmarkEnd w:id="0"/>
      <w:r w:rsidRPr="006679C4">
        <w:rPr>
          <w:rFonts w:ascii="Arial" w:hAnsi="Arial" w:cs="Arial"/>
          <w:color w:val="010000"/>
          <w:sz w:val="20"/>
        </w:rPr>
        <w:t>ted persons and departments of the Company are responsible for the implementation of this Resolution.</w:t>
      </w:r>
    </w:p>
    <w:sectPr w:rsidR="005433C6" w:rsidRPr="006679C4" w:rsidSect="006679C4">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DAB"/>
    <w:multiLevelType w:val="multilevel"/>
    <w:tmpl w:val="C2A030D2"/>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EC6CDA"/>
    <w:multiLevelType w:val="multilevel"/>
    <w:tmpl w:val="2F68023E"/>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5C6AAA"/>
    <w:multiLevelType w:val="multilevel"/>
    <w:tmpl w:val="100E4AF0"/>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C6"/>
    <w:rsid w:val="005433C6"/>
    <w:rsid w:val="006679C4"/>
    <w:rsid w:val="0073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73E7A"/>
  <w15:docId w15:val="{2831F377-5EB7-426E-9374-8FAFE954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sz w:val="17"/>
      <w:szCs w:val="17"/>
      <w:u w:val="none"/>
      <w:shd w:val="clear" w:color="auto" w:fill="auto"/>
    </w:rPr>
  </w:style>
  <w:style w:type="character" w:customStyle="1" w:styleId="Vnbnnidung4">
    <w:name w:val="Văn bản nội dung (4)_"/>
    <w:basedOn w:val="DefaultParagraphFont"/>
    <w:link w:val="Vnbnnidung40"/>
    <w:rPr>
      <w:rFonts w:ascii="Arial" w:eastAsia="Arial" w:hAnsi="Arial" w:cs="Arial"/>
      <w:b/>
      <w:bCs/>
      <w:i w:val="0"/>
      <w:iCs w:val="0"/>
      <w:smallCaps w:val="0"/>
      <w:strike w:val="0"/>
      <w:color w:val="CA1544"/>
      <w:sz w:val="19"/>
      <w:szCs w:val="19"/>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CA1544"/>
      <w:w w:val="60"/>
      <w:sz w:val="22"/>
      <w:szCs w:val="22"/>
      <w:u w:val="none"/>
      <w:shd w:val="clear" w:color="auto" w:fill="auto"/>
    </w:rPr>
  </w:style>
  <w:style w:type="character" w:customStyle="1" w:styleId="Vnbnnidung5">
    <w:name w:val="Văn bản nội dung (5)_"/>
    <w:basedOn w:val="DefaultParagraphFont"/>
    <w:link w:val="Vnbnnidung50"/>
    <w:rPr>
      <w:rFonts w:ascii="Calibri" w:eastAsia="Calibri" w:hAnsi="Calibri" w:cs="Calibri"/>
      <w:b w:val="0"/>
      <w:bCs w:val="0"/>
      <w:i w:val="0"/>
      <w:iCs w:val="0"/>
      <w:smallCaps w:val="0"/>
      <w:strike w:val="0"/>
      <w:color w:val="CA1544"/>
      <w:sz w:val="20"/>
      <w:szCs w:val="20"/>
      <w:u w:val="none"/>
      <w:shd w:val="clear" w:color="auto" w:fill="auto"/>
    </w:rPr>
  </w:style>
  <w:style w:type="paragraph" w:customStyle="1" w:styleId="Vnbnnidung0">
    <w:name w:val="Văn bản nội dung"/>
    <w:basedOn w:val="Normal"/>
    <w:link w:val="Vnbnnidung"/>
    <w:pPr>
      <w:spacing w:line="310" w:lineRule="auto"/>
    </w:pPr>
    <w:rPr>
      <w:rFonts w:ascii="Times New Roman" w:eastAsia="Times New Roman" w:hAnsi="Times New Roman" w:cs="Times New Roman"/>
      <w:sz w:val="22"/>
      <w:szCs w:val="22"/>
    </w:rPr>
  </w:style>
  <w:style w:type="paragraph" w:customStyle="1" w:styleId="Tiu20">
    <w:name w:val="Tiêu đề #2"/>
    <w:basedOn w:val="Normal"/>
    <w:link w:val="Tiu2"/>
    <w:pPr>
      <w:spacing w:line="312" w:lineRule="auto"/>
      <w:outlineLvl w:val="1"/>
    </w:pPr>
    <w:rPr>
      <w:rFonts w:ascii="Times New Roman" w:eastAsia="Times New Roman" w:hAnsi="Times New Roman" w:cs="Times New Roman"/>
      <w:b/>
      <w:bCs/>
    </w:rPr>
  </w:style>
  <w:style w:type="paragraph" w:customStyle="1" w:styleId="Tiu10">
    <w:name w:val="Tiêu đề #1"/>
    <w:basedOn w:val="Normal"/>
    <w:link w:val="Tiu1"/>
    <w:pPr>
      <w:spacing w:line="276" w:lineRule="auto"/>
      <w:jc w:val="center"/>
      <w:outlineLvl w:val="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ind w:left="620"/>
    </w:pPr>
    <w:rPr>
      <w:rFonts w:ascii="Arial" w:eastAsia="Arial" w:hAnsi="Arial" w:cs="Arial"/>
      <w:b/>
      <w:bCs/>
      <w:sz w:val="17"/>
      <w:szCs w:val="17"/>
    </w:rPr>
  </w:style>
  <w:style w:type="paragraph" w:customStyle="1" w:styleId="Vnbnnidung40">
    <w:name w:val="Văn bản nội dung (4)"/>
    <w:basedOn w:val="Normal"/>
    <w:link w:val="Vnbnnidung4"/>
    <w:rPr>
      <w:rFonts w:ascii="Arial" w:eastAsia="Arial" w:hAnsi="Arial" w:cs="Arial"/>
      <w:b/>
      <w:bCs/>
      <w:color w:val="CA1544"/>
      <w:sz w:val="19"/>
      <w:szCs w:val="19"/>
    </w:rPr>
  </w:style>
  <w:style w:type="paragraph" w:customStyle="1" w:styleId="Vnbnnidung30">
    <w:name w:val="Văn bản nội dung (3)"/>
    <w:basedOn w:val="Normal"/>
    <w:link w:val="Vnbnnidung3"/>
    <w:pPr>
      <w:spacing w:line="223" w:lineRule="auto"/>
      <w:jc w:val="center"/>
    </w:pPr>
    <w:rPr>
      <w:rFonts w:ascii="Arial" w:eastAsia="Arial" w:hAnsi="Arial" w:cs="Arial"/>
      <w:b/>
      <w:bCs/>
      <w:color w:val="CA1544"/>
      <w:w w:val="60"/>
      <w:sz w:val="22"/>
      <w:szCs w:val="22"/>
    </w:rPr>
  </w:style>
  <w:style w:type="paragraph" w:customStyle="1" w:styleId="Vnbnnidung50">
    <w:name w:val="Văn bản nội dung (5)"/>
    <w:basedOn w:val="Normal"/>
    <w:link w:val="Vnbnnidung5"/>
    <w:rPr>
      <w:rFonts w:ascii="Calibri" w:eastAsia="Calibri" w:hAnsi="Calibri" w:cs="Calibri"/>
      <w:color w:val="CA1544"/>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7toPO2sgBgu/QXwdP6XauqWd9Q==">CgMxLjA4AHIhMW84eC1kWEsxdkxiS0xtdzZkcEMySWotY1NjU2JfRlNQ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2024-07-24T07:49:00Z</dcterms:created>
  <dcterms:modified xsi:type="dcterms:W3CDTF">2024-07-24T07:49:00Z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9271cc593101d778860c6163e979f175c3a18e550430cd4b176a7f21aed65d53</vt:lpwstr>
  </property>
</Properties>
</file>