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352DBE0" w:rsidR="008146B5" w:rsidRPr="001F435B" w:rsidRDefault="001F435B" w:rsidP="009805FA">
      <w:pPr>
        <w:widowControl/>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1F435B">
        <w:rPr>
          <w:rFonts w:ascii="Arial" w:hAnsi="Arial" w:cs="Arial"/>
          <w:b/>
          <w:color w:val="010000"/>
          <w:sz w:val="20"/>
        </w:rPr>
        <w:t xml:space="preserve">KKC: </w:t>
      </w:r>
      <w:r w:rsidR="00A67D5E" w:rsidRPr="001F435B">
        <w:rPr>
          <w:rFonts w:ascii="Arial" w:hAnsi="Arial" w:cs="Arial"/>
          <w:b/>
          <w:color w:val="010000"/>
          <w:sz w:val="20"/>
        </w:rPr>
        <w:t>Explanation and periodical</w:t>
      </w:r>
      <w:r w:rsidRPr="001F435B">
        <w:rPr>
          <w:rFonts w:ascii="Arial" w:hAnsi="Arial" w:cs="Arial"/>
          <w:b/>
          <w:color w:val="010000"/>
          <w:sz w:val="20"/>
        </w:rPr>
        <w:t xml:space="preserve"> report on the situation of overcoming securities put under alert in Q2/2024</w:t>
      </w:r>
    </w:p>
    <w:p w14:paraId="00000002" w14:textId="0AEE0A9A" w:rsidR="008146B5" w:rsidRPr="001F435B" w:rsidRDefault="001F435B" w:rsidP="009805FA">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1F435B">
        <w:rPr>
          <w:rFonts w:ascii="Arial" w:hAnsi="Arial" w:cs="Arial"/>
          <w:color w:val="010000"/>
          <w:sz w:val="20"/>
        </w:rPr>
        <w:t xml:space="preserve">On July 19, 2024, Thanh Thai Group Joint Stock Company announced Official Dispatch </w:t>
      </w:r>
      <w:r w:rsidR="00A67D5E" w:rsidRPr="001F435B">
        <w:rPr>
          <w:rFonts w:ascii="Arial" w:hAnsi="Arial" w:cs="Arial"/>
          <w:color w:val="010000"/>
          <w:sz w:val="20"/>
        </w:rPr>
        <w:t xml:space="preserve">No. </w:t>
      </w:r>
      <w:r w:rsidRPr="001F435B">
        <w:rPr>
          <w:rFonts w:ascii="Arial" w:hAnsi="Arial" w:cs="Arial"/>
          <w:color w:val="010000"/>
          <w:sz w:val="20"/>
        </w:rPr>
        <w:t>1807.3/TTG-CV on explaining and periodically reporting on the situation of overcoming securities put under alert in Q2/2024 as follows:</w:t>
      </w:r>
    </w:p>
    <w:p w14:paraId="00000003" w14:textId="36519224" w:rsidR="008146B5" w:rsidRPr="001F435B" w:rsidRDefault="001F435B" w:rsidP="009805FA">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1F435B">
        <w:rPr>
          <w:rFonts w:ascii="Arial" w:hAnsi="Arial" w:cs="Arial"/>
          <w:color w:val="010000"/>
          <w:sz w:val="20"/>
        </w:rPr>
        <w:t>Based on the Financial Statements Q2/2024 of Thanh Thai Group Joint Stock Company, the Company recorded positive profit after tax, reaching VND8,989,126, overcoming the transition from loss to profit compared to that in the same period of 2023.</w:t>
      </w:r>
    </w:p>
    <w:p w14:paraId="00000004" w14:textId="1577640C" w:rsidR="008146B5" w:rsidRPr="001F435B" w:rsidRDefault="001F435B" w:rsidP="009805FA">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1F435B">
        <w:rPr>
          <w:rFonts w:ascii="Arial" w:hAnsi="Arial" w:cs="Arial"/>
          <w:color w:val="010000"/>
          <w:sz w:val="20"/>
        </w:rPr>
        <w:t>In 2024, the market is expected to have more fluctuations affecting the steel industry, the Company will strengthen market analysis, develop, and implement measures with a remedy plan as follows:</w:t>
      </w:r>
    </w:p>
    <w:p w14:paraId="00000005" w14:textId="4DC3B5C7" w:rsidR="008146B5" w:rsidRPr="001F435B" w:rsidRDefault="001F435B" w:rsidP="009805FA">
      <w:pPr>
        <w:pStyle w:val="ListParagraph"/>
        <w:widowControl/>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F435B">
        <w:rPr>
          <w:rFonts w:ascii="Arial" w:hAnsi="Arial" w:cs="Arial"/>
          <w:color w:val="010000"/>
          <w:sz w:val="20"/>
        </w:rPr>
        <w:t>Closely monitor market developments, and promptly seize opportunities to choose sources of goods that ensure both quality and the highest economic efficiency.</w:t>
      </w:r>
    </w:p>
    <w:p w14:paraId="00000006" w14:textId="68217D64" w:rsidR="008146B5" w:rsidRPr="001F435B" w:rsidRDefault="001F435B" w:rsidP="009805FA">
      <w:pPr>
        <w:pStyle w:val="ListParagraph"/>
        <w:widowControl/>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F435B">
        <w:rPr>
          <w:rFonts w:ascii="Arial" w:hAnsi="Arial" w:cs="Arial"/>
          <w:color w:val="010000"/>
          <w:sz w:val="20"/>
        </w:rPr>
        <w:t>Continue to research the market, develop more market analysis, and industry trends as well as exploit and develop more product distribution networks.</w:t>
      </w:r>
    </w:p>
    <w:p w14:paraId="00000007" w14:textId="55B318D8" w:rsidR="008146B5" w:rsidRPr="001F435B" w:rsidRDefault="001F435B" w:rsidP="009805FA">
      <w:pPr>
        <w:pStyle w:val="ListParagraph"/>
        <w:widowControl/>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F435B">
        <w:rPr>
          <w:rFonts w:ascii="Arial" w:hAnsi="Arial" w:cs="Arial"/>
          <w:color w:val="010000"/>
          <w:sz w:val="20"/>
        </w:rPr>
        <w:t>Organize and develop appropriate business plans, continue to reduce costs in administration and operations, support minimizing business losses and maximize profit for the company.</w:t>
      </w:r>
    </w:p>
    <w:p w14:paraId="00000008" w14:textId="52CCE944" w:rsidR="008146B5" w:rsidRPr="001F435B" w:rsidRDefault="001F435B" w:rsidP="009805FA">
      <w:pPr>
        <w:pStyle w:val="ListParagraph"/>
        <w:widowControl/>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F435B">
        <w:rPr>
          <w:rFonts w:ascii="Arial" w:hAnsi="Arial" w:cs="Arial"/>
          <w:color w:val="010000"/>
          <w:sz w:val="20"/>
        </w:rPr>
        <w:t>Strengthen management and innovate management systems by applying digital transformation to achieve higher work efficiency.</w:t>
      </w:r>
      <w:bookmarkEnd w:id="0"/>
    </w:p>
    <w:sectPr w:rsidR="008146B5" w:rsidRPr="001F435B" w:rsidSect="00A67D5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F3A63"/>
    <w:multiLevelType w:val="hybridMultilevel"/>
    <w:tmpl w:val="AB1C035C"/>
    <w:lvl w:ilvl="0" w:tplc="9800BB08">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05998"/>
    <w:multiLevelType w:val="hybridMultilevel"/>
    <w:tmpl w:val="F044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B5"/>
    <w:rsid w:val="001F435B"/>
    <w:rsid w:val="008146B5"/>
    <w:rsid w:val="009805FA"/>
    <w:rsid w:val="00A6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59F1A"/>
  <w15:docId w15:val="{13B589E2-B74F-46F6-9E09-557782C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line="314"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E72851"/>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F4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BCiFnOUheC8DOyPLqYm3nGqGg==">CgMxLjA4AHIhMWZTaWVheVZ4NzNTb2lvOU5QeW9QaXYtaXFQYWItMDZZ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2024-07-23T03:20:00Z</dcterms:created>
  <dcterms:modified xsi:type="dcterms:W3CDTF">2024-07-24T03:13:00Z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d227cfdfdb87df3d751ba94a7a91b7665ca756b9b8a72d6e70db3f09988498e4</vt:lpwstr>
  </property>
</Properties>
</file>