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6E" w:rsidRPr="0067576E" w:rsidRDefault="0067576E" w:rsidP="00C228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b/>
          <w:color w:val="010000"/>
          <w:sz w:val="20"/>
        </w:rPr>
      </w:pPr>
      <w:r>
        <w:rPr>
          <w:rFonts w:ascii="Arial" w:hAnsi="Arial" w:cs="Arial"/>
          <w:b/>
          <w:color w:val="010000"/>
          <w:sz w:val="20"/>
        </w:rPr>
        <w:t>PTD: Board Decision</w:t>
      </w:r>
    </w:p>
    <w:p w:rsidR="00770A14" w:rsidRPr="008766A7" w:rsidRDefault="008766A7" w:rsidP="00C228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766A7">
        <w:rPr>
          <w:rFonts w:ascii="Arial" w:hAnsi="Arial" w:cs="Arial"/>
          <w:color w:val="010000"/>
          <w:sz w:val="20"/>
        </w:rPr>
        <w:t xml:space="preserve">On July 18, 2024, </w:t>
      </w:r>
      <w:proofErr w:type="spellStart"/>
      <w:r w:rsidRPr="008766A7">
        <w:rPr>
          <w:rFonts w:ascii="Arial" w:hAnsi="Arial" w:cs="Arial"/>
          <w:color w:val="010000"/>
          <w:sz w:val="20"/>
        </w:rPr>
        <w:t>Phuc</w:t>
      </w:r>
      <w:proofErr w:type="spellEnd"/>
      <w:r w:rsidRPr="008766A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766A7">
        <w:rPr>
          <w:rFonts w:ascii="Arial" w:hAnsi="Arial" w:cs="Arial"/>
          <w:color w:val="010000"/>
          <w:sz w:val="20"/>
        </w:rPr>
        <w:t>Thinh</w:t>
      </w:r>
      <w:proofErr w:type="spellEnd"/>
      <w:r w:rsidRPr="008766A7">
        <w:rPr>
          <w:rFonts w:ascii="Arial" w:hAnsi="Arial" w:cs="Arial"/>
          <w:color w:val="010000"/>
          <w:sz w:val="20"/>
        </w:rPr>
        <w:t xml:space="preserve"> Design Constr</w:t>
      </w:r>
      <w:bookmarkStart w:id="0" w:name="_GoBack"/>
      <w:bookmarkEnd w:id="0"/>
      <w:r w:rsidRPr="008766A7">
        <w:rPr>
          <w:rFonts w:ascii="Arial" w:hAnsi="Arial" w:cs="Arial"/>
          <w:color w:val="010000"/>
          <w:sz w:val="20"/>
        </w:rPr>
        <w:t>uction Trading Corporation announced Decision No.05/</w:t>
      </w:r>
      <w:r w:rsidRPr="008766A7">
        <w:rPr>
          <w:rFonts w:ascii="Arial" w:hAnsi="Arial" w:cs="Arial"/>
          <w:color w:val="010000"/>
          <w:sz w:val="20"/>
          <w:lang w:val="vi-VN"/>
        </w:rPr>
        <w:t>HD</w:t>
      </w:r>
      <w:r w:rsidRPr="008766A7">
        <w:rPr>
          <w:rFonts w:ascii="Arial" w:hAnsi="Arial" w:cs="Arial"/>
          <w:color w:val="010000"/>
          <w:sz w:val="20"/>
        </w:rPr>
        <w:t>QT/QD-2024 as follows:</w:t>
      </w:r>
    </w:p>
    <w:p w:rsidR="00770A14" w:rsidRPr="008766A7" w:rsidRDefault="008766A7" w:rsidP="00C228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766A7">
        <w:rPr>
          <w:rFonts w:ascii="Arial" w:hAnsi="Arial" w:cs="Arial"/>
          <w:color w:val="010000"/>
          <w:sz w:val="20"/>
        </w:rPr>
        <w:t>Article 1:</w:t>
      </w:r>
    </w:p>
    <w:p w:rsidR="00770A14" w:rsidRPr="008766A7" w:rsidRDefault="008766A7" w:rsidP="00C228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766A7">
        <w:rPr>
          <w:rFonts w:ascii="Arial" w:hAnsi="Arial" w:cs="Arial"/>
          <w:color w:val="010000"/>
          <w:sz w:val="20"/>
        </w:rPr>
        <w:t xml:space="preserve">Provision for bad receivable debts with customers of </w:t>
      </w:r>
      <w:proofErr w:type="spellStart"/>
      <w:r w:rsidRPr="008766A7">
        <w:rPr>
          <w:rFonts w:ascii="Arial" w:hAnsi="Arial" w:cs="Arial"/>
          <w:color w:val="010000"/>
          <w:sz w:val="20"/>
        </w:rPr>
        <w:t>Khai</w:t>
      </w:r>
      <w:proofErr w:type="spellEnd"/>
      <w:r w:rsidRPr="008766A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766A7">
        <w:rPr>
          <w:rFonts w:ascii="Arial" w:hAnsi="Arial" w:cs="Arial"/>
          <w:color w:val="010000"/>
          <w:sz w:val="20"/>
        </w:rPr>
        <w:t>Hoan</w:t>
      </w:r>
      <w:proofErr w:type="spellEnd"/>
      <w:r w:rsidRPr="008766A7">
        <w:rPr>
          <w:rFonts w:ascii="Arial" w:hAnsi="Arial" w:cs="Arial"/>
          <w:color w:val="010000"/>
          <w:sz w:val="20"/>
        </w:rPr>
        <w:t xml:space="preserve"> International Corporation, specifically: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2"/>
        <w:gridCol w:w="2294"/>
        <w:gridCol w:w="2086"/>
        <w:gridCol w:w="2175"/>
        <w:gridCol w:w="1839"/>
      </w:tblGrid>
      <w:tr w:rsidR="00770A14" w:rsidRPr="008766A7" w:rsidTr="008766A7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2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Explanation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Appropriation rate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eastAsia="Arial" w:hAnsi="Arial" w:cs="Arial"/>
                <w:color w:val="010000"/>
                <w:sz w:val="20"/>
                <w:szCs w:val="20"/>
                <w:lang w:val="vi-VN"/>
              </w:rPr>
              <w:t>Appropriation</w:t>
            </w:r>
          </w:p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(Debit Account 6426/ Credit Account 2293)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766A7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 xml:space="preserve">Reversal </w:t>
            </w:r>
          </w:p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(Debit account 2293/ credit account 1311)</w:t>
            </w:r>
          </w:p>
        </w:tc>
      </w:tr>
      <w:tr w:rsidR="00770A14" w:rsidRPr="008766A7" w:rsidTr="008766A7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2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June 2024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30%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9,896,887,975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770A14" w:rsidP="00C228ED">
            <w:pP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70A14" w:rsidRPr="008766A7" w:rsidTr="008766A7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2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December 2024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50%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6,597,925,317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9,896,887,975</w:t>
            </w:r>
          </w:p>
        </w:tc>
      </w:tr>
      <w:tr w:rsidR="00770A14" w:rsidRPr="008766A7" w:rsidTr="008766A7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2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December 2025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70%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6,597,925,316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6,597,925,317</w:t>
            </w:r>
          </w:p>
        </w:tc>
      </w:tr>
      <w:tr w:rsidR="00770A14" w:rsidRPr="008766A7" w:rsidTr="008766A7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2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December 2026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100%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9,896,887,974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6,597,925,316</w:t>
            </w:r>
          </w:p>
        </w:tc>
      </w:tr>
      <w:tr w:rsidR="00770A14" w:rsidRPr="008766A7" w:rsidTr="008766A7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2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June 2027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770A14" w:rsidP="00C228ED">
            <w:pP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770A14" w:rsidP="00C228ED">
            <w:pP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9,896,887,974</w:t>
            </w:r>
          </w:p>
        </w:tc>
      </w:tr>
      <w:tr w:rsidR="00770A14" w:rsidRPr="008766A7" w:rsidTr="008766A7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770A14" w:rsidP="00C228ED">
            <w:pP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770A14" w:rsidP="00C228ED">
            <w:pP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32,989,626,582</w:t>
            </w:r>
          </w:p>
        </w:tc>
        <w:tc>
          <w:tcPr>
            <w:tcW w:w="10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0A14" w:rsidRPr="008766A7" w:rsidRDefault="008766A7" w:rsidP="00C2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766A7">
              <w:rPr>
                <w:rFonts w:ascii="Arial" w:hAnsi="Arial" w:cs="Arial"/>
                <w:color w:val="010000"/>
                <w:sz w:val="20"/>
              </w:rPr>
              <w:t>32,989,626,582</w:t>
            </w:r>
          </w:p>
        </w:tc>
      </w:tr>
    </w:tbl>
    <w:p w:rsidR="00770A14" w:rsidRPr="008766A7" w:rsidRDefault="008766A7" w:rsidP="00C228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766A7">
        <w:rPr>
          <w:rFonts w:ascii="Arial" w:hAnsi="Arial" w:cs="Arial"/>
          <w:color w:val="010000"/>
          <w:sz w:val="20"/>
        </w:rPr>
        <w:t xml:space="preserve">Article 2: Assign Mr. To </w:t>
      </w:r>
      <w:proofErr w:type="spellStart"/>
      <w:r w:rsidRPr="008766A7">
        <w:rPr>
          <w:rFonts w:ascii="Arial" w:hAnsi="Arial" w:cs="Arial"/>
          <w:color w:val="010000"/>
          <w:sz w:val="20"/>
        </w:rPr>
        <w:t>Khai</w:t>
      </w:r>
      <w:proofErr w:type="spellEnd"/>
      <w:r w:rsidRPr="008766A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766A7">
        <w:rPr>
          <w:rFonts w:ascii="Arial" w:hAnsi="Arial" w:cs="Arial"/>
          <w:color w:val="010000"/>
          <w:sz w:val="20"/>
        </w:rPr>
        <w:t>Dat</w:t>
      </w:r>
      <w:proofErr w:type="spellEnd"/>
      <w:r w:rsidRPr="008766A7">
        <w:rPr>
          <w:rFonts w:ascii="Arial" w:hAnsi="Arial" w:cs="Arial"/>
          <w:color w:val="010000"/>
          <w:sz w:val="20"/>
        </w:rPr>
        <w:t xml:space="preserve"> – </w:t>
      </w:r>
      <w:r w:rsidRPr="008766A7">
        <w:rPr>
          <w:rFonts w:ascii="Arial" w:hAnsi="Arial" w:cs="Arial"/>
          <w:color w:val="010000"/>
          <w:sz w:val="20"/>
          <w:lang w:val="vi-VN"/>
        </w:rPr>
        <w:t xml:space="preserve">the </w:t>
      </w:r>
      <w:r w:rsidRPr="008766A7">
        <w:rPr>
          <w:rFonts w:ascii="Arial" w:hAnsi="Arial" w:cs="Arial"/>
          <w:color w:val="010000"/>
          <w:sz w:val="20"/>
        </w:rPr>
        <w:t>Chair of the Board of Directors to organize and carry out necessary procedures according to the provisions of law to implement the above Decision.</w:t>
      </w:r>
    </w:p>
    <w:p w:rsidR="00770A14" w:rsidRPr="008766A7" w:rsidRDefault="008766A7" w:rsidP="00C228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766A7">
        <w:rPr>
          <w:rFonts w:ascii="Arial" w:hAnsi="Arial" w:cs="Arial"/>
          <w:color w:val="010000"/>
          <w:sz w:val="20"/>
        </w:rPr>
        <w:t xml:space="preserve">Article 3: Mr. To </w:t>
      </w:r>
      <w:proofErr w:type="spellStart"/>
      <w:r w:rsidRPr="008766A7">
        <w:rPr>
          <w:rFonts w:ascii="Arial" w:hAnsi="Arial" w:cs="Arial"/>
          <w:color w:val="010000"/>
          <w:sz w:val="20"/>
        </w:rPr>
        <w:t>Khai</w:t>
      </w:r>
      <w:proofErr w:type="spellEnd"/>
      <w:r w:rsidRPr="008766A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766A7">
        <w:rPr>
          <w:rFonts w:ascii="Arial" w:hAnsi="Arial" w:cs="Arial"/>
          <w:color w:val="010000"/>
          <w:sz w:val="20"/>
        </w:rPr>
        <w:t>Dat</w:t>
      </w:r>
      <w:proofErr w:type="spellEnd"/>
      <w:r w:rsidRPr="008766A7">
        <w:rPr>
          <w:rFonts w:ascii="Arial" w:hAnsi="Arial" w:cs="Arial"/>
          <w:color w:val="010000"/>
          <w:sz w:val="20"/>
        </w:rPr>
        <w:t xml:space="preserve"> and members of the Board of Directors are responsible for implementing this Decision.</w:t>
      </w:r>
    </w:p>
    <w:p w:rsidR="00770A14" w:rsidRPr="008766A7" w:rsidRDefault="008766A7" w:rsidP="00C228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766A7">
        <w:rPr>
          <w:rFonts w:ascii="Arial" w:hAnsi="Arial" w:cs="Arial"/>
          <w:color w:val="010000"/>
          <w:sz w:val="20"/>
        </w:rPr>
        <w:t>Article 4: This Decision takes effect from the date of its signing.</w:t>
      </w:r>
    </w:p>
    <w:sectPr w:rsidR="00770A14" w:rsidRPr="008766A7" w:rsidSect="008766A7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14"/>
    <w:rsid w:val="0067576E"/>
    <w:rsid w:val="00770A14"/>
    <w:rsid w:val="008766A7"/>
    <w:rsid w:val="00C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2DB16B-0AC7-44D4-A24A-E9115A2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B1445B"/>
      <w:sz w:val="14"/>
      <w:szCs w:val="14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B1445B"/>
      <w:w w:val="80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54" w:lineRule="auto"/>
      <w:ind w:left="180" w:firstLine="1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color w:val="B1445B"/>
      <w:sz w:val="14"/>
      <w:szCs w:val="14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b/>
      <w:bCs/>
      <w:color w:val="B1445B"/>
      <w:w w:val="8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nEFMn1+to2N/Wt0y+6/MGaJfQ==">CgMxLjA4AHIhMXA2RkEzRC1MbURYN2F5X3hGUUhYNmZ3WTRWb21LRkM4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2024-07-23T03:51:00Z</dcterms:created>
  <dcterms:modified xsi:type="dcterms:W3CDTF">2024-07-24T03:14:00Z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338fab5aca07487b02838dfb0efeb6efae91c1a5facefb5afe5fb1a90fa174b0</vt:lpwstr>
  </property>
</Properties>
</file>