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25FFC" w:rsidRPr="00D15DD8" w:rsidRDefault="00D15DD8" w:rsidP="006E5B1C">
      <w:pPr>
        <w:spacing w:after="120" w:line="360" w:lineRule="auto"/>
        <w:jc w:val="both"/>
        <w:rPr>
          <w:rFonts w:ascii="Arial" w:eastAsia="Arial" w:hAnsi="Arial" w:cs="Arial"/>
          <w:b/>
          <w:color w:val="010000"/>
          <w:sz w:val="20"/>
          <w:szCs w:val="20"/>
        </w:rPr>
      </w:pPr>
      <w:r w:rsidRPr="00D15DD8">
        <w:rPr>
          <w:rFonts w:ascii="Arial" w:hAnsi="Arial" w:cs="Arial"/>
          <w:b/>
          <w:color w:val="010000"/>
          <w:sz w:val="20"/>
        </w:rPr>
        <w:t>SGP: Board Resolution</w:t>
      </w:r>
    </w:p>
    <w:p w14:paraId="00000002" w14:textId="34788FCD" w:rsidR="00A25FFC" w:rsidRPr="00D15DD8" w:rsidRDefault="00D15DD8" w:rsidP="006E5B1C">
      <w:pPr>
        <w:spacing w:after="120" w:line="360" w:lineRule="auto"/>
        <w:jc w:val="both"/>
        <w:rPr>
          <w:rFonts w:ascii="Arial" w:eastAsia="Arial" w:hAnsi="Arial" w:cs="Arial"/>
          <w:color w:val="010000"/>
          <w:sz w:val="20"/>
          <w:szCs w:val="20"/>
        </w:rPr>
      </w:pPr>
      <w:bookmarkStart w:id="0" w:name="_heading=h.gjdgxs"/>
      <w:bookmarkEnd w:id="0"/>
      <w:r w:rsidRPr="00D15DD8">
        <w:rPr>
          <w:rFonts w:ascii="Arial" w:hAnsi="Arial" w:cs="Arial"/>
          <w:color w:val="010000"/>
          <w:sz w:val="20"/>
        </w:rPr>
        <w:t>On July 22, 2024, Saigon Port Joint Stock Company announced Resolution No. 594/NQ-CSG on approving the signing and implementation of contracts and tran</w:t>
      </w:r>
      <w:bookmarkStart w:id="1" w:name="_GoBack"/>
      <w:bookmarkEnd w:id="1"/>
      <w:r w:rsidRPr="00D15DD8">
        <w:rPr>
          <w:rFonts w:ascii="Arial" w:hAnsi="Arial" w:cs="Arial"/>
          <w:color w:val="010000"/>
          <w:sz w:val="20"/>
        </w:rPr>
        <w:t xml:space="preserve">sactions between Saigon Port Joint Stock Company and Sai Gon Port Technical Service Commercial Joint Stock Company as follows: </w:t>
      </w:r>
    </w:p>
    <w:p w14:paraId="00000003" w14:textId="6BB32384" w:rsidR="00A25FFC" w:rsidRPr="00D15DD8" w:rsidRDefault="00D15DD8" w:rsidP="006E5B1C">
      <w:pPr>
        <w:spacing w:after="120" w:line="360" w:lineRule="auto"/>
        <w:jc w:val="both"/>
        <w:rPr>
          <w:rFonts w:ascii="Arial" w:eastAsia="Arial" w:hAnsi="Arial" w:cs="Arial"/>
          <w:color w:val="010000"/>
          <w:sz w:val="20"/>
          <w:szCs w:val="20"/>
        </w:rPr>
      </w:pPr>
      <w:r w:rsidRPr="00D15DD8">
        <w:rPr>
          <w:rFonts w:ascii="Arial" w:hAnsi="Arial" w:cs="Arial"/>
          <w:color w:val="010000"/>
          <w:sz w:val="20"/>
        </w:rPr>
        <w:t xml:space="preserve">‎‎Article 1. Approve on Saigon Port Joint Stock Company signing, implementing contracts, transactions with Sai Gon Port Technical Service Commercial Joint Stock Company (company with controlling contributed capital) to buy cargo pulling cables for LB 40-01 cranes and 06 pulleys of cargo pulling cables for cranes LB 40-01, LB 40-02 made of cast steel material for Saigon Port Joint Stock Company – Ba Ria Vung Tau Branch as requested by the General Manager of Saigon Port Joint Stock Company </w:t>
      </w:r>
      <w:r w:rsidRPr="00D15DD8">
        <w:rPr>
          <w:rFonts w:ascii="Arial" w:hAnsi="Arial" w:cs="Arial"/>
          <w:color w:val="010000"/>
          <w:sz w:val="20"/>
          <w:lang w:val="vi-VN"/>
        </w:rPr>
        <w:t xml:space="preserve">at </w:t>
      </w:r>
      <w:r w:rsidRPr="00D15DD8">
        <w:rPr>
          <w:rFonts w:ascii="Arial" w:hAnsi="Arial" w:cs="Arial"/>
          <w:color w:val="010000"/>
          <w:sz w:val="20"/>
        </w:rPr>
        <w:t>Proposal No. 647/TTr-CSG dated June 24, 2024.</w:t>
      </w:r>
    </w:p>
    <w:p w14:paraId="00000004" w14:textId="3D0CE29D" w:rsidR="00A25FFC" w:rsidRPr="00D15DD8" w:rsidRDefault="00D15DD8" w:rsidP="006E5B1C">
      <w:pPr>
        <w:spacing w:after="120" w:line="360" w:lineRule="auto"/>
        <w:jc w:val="both"/>
        <w:rPr>
          <w:rFonts w:ascii="Arial" w:eastAsia="Arial" w:hAnsi="Arial" w:cs="Arial"/>
          <w:color w:val="010000"/>
          <w:sz w:val="20"/>
          <w:szCs w:val="20"/>
        </w:rPr>
      </w:pPr>
      <w:r w:rsidRPr="00D15DD8">
        <w:rPr>
          <w:rFonts w:ascii="Arial" w:hAnsi="Arial" w:cs="Arial"/>
          <w:color w:val="010000"/>
          <w:sz w:val="20"/>
        </w:rPr>
        <w:t>‎‎Article 2. The Board of Directors assigned the General Manager of Saigon Port Joint Stock Company to negotiate and sign contracts with Sai Gon Port Technical Service Commercial Joint Stock Company to implement the tasks mentioned in Article 1; at the same time, disclose information in accordance with current regulations. Authorized persons to sign relevant contracts and transactions are responsible in accordance with the regulations of the Company's Charter and relevant current regulations.</w:t>
      </w:r>
    </w:p>
    <w:p w14:paraId="00000005" w14:textId="77777777" w:rsidR="00A25FFC" w:rsidRPr="00D15DD8" w:rsidRDefault="00D15DD8" w:rsidP="006E5B1C">
      <w:pPr>
        <w:spacing w:after="120" w:line="360" w:lineRule="auto"/>
        <w:jc w:val="both"/>
        <w:rPr>
          <w:rFonts w:ascii="Arial" w:eastAsia="Arial" w:hAnsi="Arial" w:cs="Arial"/>
          <w:color w:val="010000"/>
          <w:sz w:val="20"/>
          <w:szCs w:val="20"/>
        </w:rPr>
      </w:pPr>
      <w:r w:rsidRPr="00D15DD8">
        <w:rPr>
          <w:rFonts w:ascii="Arial" w:hAnsi="Arial" w:cs="Arial"/>
          <w:color w:val="010000"/>
          <w:sz w:val="20"/>
        </w:rPr>
        <w:t>Article 3. Assign the General Manager of Saigon Port Joint Stock Company to organize the implementation of this Resolution in accordance with the Company's Charter and relevant current regulations./.</w:t>
      </w:r>
    </w:p>
    <w:sectPr w:rsidR="00A25FFC" w:rsidRPr="00D15DD8" w:rsidSect="00D15DD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FC"/>
    <w:rsid w:val="006E5B1C"/>
    <w:rsid w:val="00A25FFC"/>
    <w:rsid w:val="00D15DD8"/>
    <w:rsid w:val="4CFA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8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rPr>
  </w:style>
  <w:style w:type="paragraph" w:styleId="Heading1">
    <w:name w:val="heading 1"/>
    <w:next w:val="Normal"/>
    <w:qFormat/>
    <w:pPr>
      <w:keepNext/>
      <w:keepLines/>
      <w:widowControl w:val="0"/>
      <w:spacing w:before="480" w:after="120"/>
      <w:outlineLvl w:val="0"/>
    </w:pPr>
    <w:rPr>
      <w:b/>
      <w:sz w:val="48"/>
      <w:szCs w:val="48"/>
    </w:rPr>
  </w:style>
  <w:style w:type="paragraph" w:styleId="Heading2">
    <w:name w:val="heading 2"/>
    <w:next w:val="Normal"/>
    <w:qFormat/>
    <w:pPr>
      <w:keepNext/>
      <w:keepLines/>
      <w:widowControl w:val="0"/>
      <w:spacing w:before="360" w:after="80"/>
      <w:outlineLvl w:val="1"/>
    </w:pPr>
    <w:rPr>
      <w:b/>
      <w:sz w:val="36"/>
      <w:szCs w:val="36"/>
    </w:rPr>
  </w:style>
  <w:style w:type="paragraph" w:styleId="Heading3">
    <w:name w:val="heading 3"/>
    <w:next w:val="Normal"/>
    <w:pPr>
      <w:keepNext/>
      <w:keepLines/>
      <w:widowControl w:val="0"/>
      <w:spacing w:before="280" w:after="80"/>
      <w:outlineLvl w:val="2"/>
    </w:pPr>
    <w:rPr>
      <w:b/>
      <w:sz w:val="28"/>
      <w:szCs w:val="28"/>
    </w:rPr>
  </w:style>
  <w:style w:type="paragraph" w:styleId="Heading4">
    <w:name w:val="heading 4"/>
    <w:next w:val="Normal"/>
    <w:qFormat/>
    <w:pPr>
      <w:keepNext/>
      <w:keepLines/>
      <w:widowControl w:val="0"/>
      <w:spacing w:before="240" w:after="40"/>
      <w:outlineLvl w:val="3"/>
    </w:pPr>
    <w:rPr>
      <w:b/>
      <w:sz w:val="24"/>
      <w:szCs w:val="24"/>
    </w:rPr>
  </w:style>
  <w:style w:type="paragraph" w:styleId="Heading5">
    <w:name w:val="heading 5"/>
    <w:next w:val="Normal"/>
    <w:pPr>
      <w:keepNext/>
      <w:keepLines/>
      <w:widowControl w:val="0"/>
      <w:spacing w:before="220" w:after="40"/>
      <w:outlineLvl w:val="4"/>
    </w:pPr>
    <w:rPr>
      <w:b/>
      <w:sz w:val="22"/>
      <w:szCs w:val="22"/>
    </w:rPr>
  </w:style>
  <w:style w:type="paragraph" w:styleId="Heading6">
    <w:name w:val="heading 6"/>
    <w:next w:val="Normal"/>
    <w:qFormat/>
    <w:pPr>
      <w:keepNext/>
      <w:keepLines/>
      <w:widowControl w:val="0"/>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pPr>
      <w:keepNext/>
      <w:keepLines/>
      <w:widowControl w:val="0"/>
      <w:spacing w:before="360" w:after="80"/>
    </w:pPr>
    <w:rPr>
      <w:rFonts w:ascii="Georgia" w:eastAsia="Georgia" w:hAnsi="Georgia" w:cs="Georgia"/>
      <w:i/>
      <w:color w:val="666666"/>
      <w:sz w:val="48"/>
      <w:szCs w:val="48"/>
    </w:rPr>
  </w:style>
  <w:style w:type="paragraph" w:styleId="Title">
    <w:name w:val="Title"/>
    <w:next w:val="Normal"/>
    <w:pPr>
      <w:keepNext/>
      <w:keepLines/>
      <w:widowControl w:val="0"/>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rPr>
  </w:style>
  <w:style w:type="paragraph" w:styleId="Heading1">
    <w:name w:val="heading 1"/>
    <w:next w:val="Normal"/>
    <w:qFormat/>
    <w:pPr>
      <w:keepNext/>
      <w:keepLines/>
      <w:widowControl w:val="0"/>
      <w:spacing w:before="480" w:after="120"/>
      <w:outlineLvl w:val="0"/>
    </w:pPr>
    <w:rPr>
      <w:b/>
      <w:sz w:val="48"/>
      <w:szCs w:val="48"/>
    </w:rPr>
  </w:style>
  <w:style w:type="paragraph" w:styleId="Heading2">
    <w:name w:val="heading 2"/>
    <w:next w:val="Normal"/>
    <w:qFormat/>
    <w:pPr>
      <w:keepNext/>
      <w:keepLines/>
      <w:widowControl w:val="0"/>
      <w:spacing w:before="360" w:after="80"/>
      <w:outlineLvl w:val="1"/>
    </w:pPr>
    <w:rPr>
      <w:b/>
      <w:sz w:val="36"/>
      <w:szCs w:val="36"/>
    </w:rPr>
  </w:style>
  <w:style w:type="paragraph" w:styleId="Heading3">
    <w:name w:val="heading 3"/>
    <w:next w:val="Normal"/>
    <w:pPr>
      <w:keepNext/>
      <w:keepLines/>
      <w:widowControl w:val="0"/>
      <w:spacing w:before="280" w:after="80"/>
      <w:outlineLvl w:val="2"/>
    </w:pPr>
    <w:rPr>
      <w:b/>
      <w:sz w:val="28"/>
      <w:szCs w:val="28"/>
    </w:rPr>
  </w:style>
  <w:style w:type="paragraph" w:styleId="Heading4">
    <w:name w:val="heading 4"/>
    <w:next w:val="Normal"/>
    <w:qFormat/>
    <w:pPr>
      <w:keepNext/>
      <w:keepLines/>
      <w:widowControl w:val="0"/>
      <w:spacing w:before="240" w:after="40"/>
      <w:outlineLvl w:val="3"/>
    </w:pPr>
    <w:rPr>
      <w:b/>
      <w:sz w:val="24"/>
      <w:szCs w:val="24"/>
    </w:rPr>
  </w:style>
  <w:style w:type="paragraph" w:styleId="Heading5">
    <w:name w:val="heading 5"/>
    <w:next w:val="Normal"/>
    <w:pPr>
      <w:keepNext/>
      <w:keepLines/>
      <w:widowControl w:val="0"/>
      <w:spacing w:before="220" w:after="40"/>
      <w:outlineLvl w:val="4"/>
    </w:pPr>
    <w:rPr>
      <w:b/>
      <w:sz w:val="22"/>
      <w:szCs w:val="22"/>
    </w:rPr>
  </w:style>
  <w:style w:type="paragraph" w:styleId="Heading6">
    <w:name w:val="heading 6"/>
    <w:next w:val="Normal"/>
    <w:qFormat/>
    <w:pPr>
      <w:keepNext/>
      <w:keepLines/>
      <w:widowControl w:val="0"/>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pPr>
      <w:keepNext/>
      <w:keepLines/>
      <w:widowControl w:val="0"/>
      <w:spacing w:before="360" w:after="80"/>
    </w:pPr>
    <w:rPr>
      <w:rFonts w:ascii="Georgia" w:eastAsia="Georgia" w:hAnsi="Georgia" w:cs="Georgia"/>
      <w:i/>
      <w:color w:val="666666"/>
      <w:sz w:val="48"/>
      <w:szCs w:val="48"/>
    </w:rPr>
  </w:style>
  <w:style w:type="paragraph" w:styleId="Title">
    <w:name w:val="Title"/>
    <w:next w:val="Normal"/>
    <w:pPr>
      <w:keepNext/>
      <w:keepLines/>
      <w:widowControl w:val="0"/>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XspWzmR6vaDzYKZoI61LJZpY+A==">CgMxLjAyCGguZ2pkZ3hzOAByITFwRElTbUltY2hZLWk0T3M1VFlaWk1IMHlwQ0w0VFFwRA==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Tran Ha Anh</cp:lastModifiedBy>
  <cp:revision>3</cp:revision>
  <dcterms:created xsi:type="dcterms:W3CDTF">2024-07-23T03:52:00Z</dcterms:created>
  <dcterms:modified xsi:type="dcterms:W3CDTF">2024-07-24T03:19:00Z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bc9f0fb6397e62cad0efffc5e4d2a40057e0e997381553f071689cf34c219b52</vt:lpwstr>
  </property>
  <property fmtid="{D5CDD505-2E9C-101B-9397-08002B2CF9AE}" pid="3" name="KSOProductBuildVer">
    <vt:lpwstr>1033-12.2.0.17153</vt:lpwstr>
  </property>
  <property fmtid="{D5CDD505-2E9C-101B-9397-08002B2CF9AE}" pid="4" name="ICV">
    <vt:lpwstr>78D2671C27DF447491DF590539855F0E_12</vt:lpwstr>
  </property>
</Properties>
</file>