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F0D9D" w:rsidRPr="0004632F" w:rsidRDefault="0004632F" w:rsidP="00C31805">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04632F">
        <w:rPr>
          <w:rFonts w:ascii="Arial" w:hAnsi="Arial" w:cs="Arial"/>
          <w:b/>
          <w:color w:val="010000"/>
          <w:sz w:val="20"/>
        </w:rPr>
        <w:t>HOM: Board Resolution</w:t>
      </w:r>
    </w:p>
    <w:p w14:paraId="00000002" w14:textId="70C29AFC" w:rsidR="00BF0D9D" w:rsidRPr="0004632F" w:rsidRDefault="0004632F" w:rsidP="00C318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4632F">
        <w:rPr>
          <w:rFonts w:ascii="Arial" w:hAnsi="Arial" w:cs="Arial"/>
          <w:color w:val="010000"/>
          <w:sz w:val="20"/>
        </w:rPr>
        <w:t xml:space="preserve">On July 22, 2024, VICEM Hoang Mai Cement JSC announced Resolution </w:t>
      </w:r>
      <w:r w:rsidR="005E031C" w:rsidRPr="0004632F">
        <w:rPr>
          <w:rFonts w:ascii="Arial" w:hAnsi="Arial" w:cs="Arial"/>
          <w:color w:val="010000"/>
          <w:sz w:val="20"/>
        </w:rPr>
        <w:t xml:space="preserve">No. </w:t>
      </w:r>
      <w:r w:rsidRPr="0004632F">
        <w:rPr>
          <w:rFonts w:ascii="Arial" w:hAnsi="Arial" w:cs="Arial"/>
          <w:color w:val="010000"/>
          <w:sz w:val="20"/>
        </w:rPr>
        <w:t xml:space="preserve">69/NQ-XMHM-HDQT on approving the policy of signing a contract to implement Bidding Package </w:t>
      </w:r>
      <w:r w:rsidR="005E031C" w:rsidRPr="0004632F">
        <w:rPr>
          <w:rFonts w:ascii="Arial" w:hAnsi="Arial" w:cs="Arial"/>
          <w:color w:val="010000"/>
          <w:sz w:val="20"/>
        </w:rPr>
        <w:t xml:space="preserve">No. </w:t>
      </w:r>
      <w:r w:rsidRPr="0004632F">
        <w:rPr>
          <w:rFonts w:ascii="Arial" w:hAnsi="Arial" w:cs="Arial"/>
          <w:color w:val="010000"/>
          <w:sz w:val="20"/>
        </w:rPr>
        <w:t xml:space="preserve">12 "Establishment of E-Bidding Documents and evaluation of E-Bid for Package </w:t>
      </w:r>
      <w:r w:rsidR="005E031C" w:rsidRPr="0004632F">
        <w:rPr>
          <w:rFonts w:ascii="Arial" w:hAnsi="Arial" w:cs="Arial"/>
          <w:color w:val="010000"/>
          <w:sz w:val="20"/>
        </w:rPr>
        <w:t xml:space="preserve">No. </w:t>
      </w:r>
      <w:r w:rsidRPr="0004632F">
        <w:rPr>
          <w:rFonts w:ascii="Arial" w:hAnsi="Arial" w:cs="Arial"/>
          <w:color w:val="010000"/>
          <w:sz w:val="20"/>
        </w:rPr>
        <w:t xml:space="preserve">2", Project to utilize exhaust heat to generate electricity - Hoang Mai Cement </w:t>
      </w:r>
      <w:r w:rsidR="005E031C" w:rsidRPr="0004632F">
        <w:rPr>
          <w:rFonts w:ascii="Arial" w:hAnsi="Arial" w:cs="Arial"/>
          <w:color w:val="010000"/>
          <w:sz w:val="20"/>
        </w:rPr>
        <w:t>Joint Stock Company</w:t>
      </w:r>
      <w:r w:rsidRPr="0004632F">
        <w:rPr>
          <w:rFonts w:ascii="Arial" w:hAnsi="Arial" w:cs="Arial"/>
          <w:color w:val="010000"/>
          <w:sz w:val="20"/>
        </w:rPr>
        <w:t xml:space="preserve"> with Cement Consulting Investment &amp; Development Company as follows:</w:t>
      </w:r>
    </w:p>
    <w:p w14:paraId="00000003" w14:textId="68E3BA97" w:rsidR="00BF0D9D" w:rsidRPr="0004632F" w:rsidRDefault="0004632F" w:rsidP="00C318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4632F">
        <w:rPr>
          <w:rFonts w:ascii="Arial" w:hAnsi="Arial" w:cs="Arial"/>
          <w:color w:val="010000"/>
          <w:sz w:val="20"/>
        </w:rPr>
        <w:t xml:space="preserve">Article 1. Approve the </w:t>
      </w:r>
      <w:r w:rsidR="005E031C" w:rsidRPr="0004632F">
        <w:rPr>
          <w:rFonts w:ascii="Arial" w:hAnsi="Arial" w:cs="Arial"/>
          <w:color w:val="010000"/>
          <w:sz w:val="20"/>
        </w:rPr>
        <w:t xml:space="preserve">the policy of signing a contract to implement Bidding Package No. 12 "Establishment of E-Bidding Documents and evaluation of E-Bid for Package No. 2", Project to utilize exhaust heat to generate electricity - Hoang Mai Cement Joint Stock Company </w:t>
      </w:r>
      <w:r w:rsidRPr="0004632F">
        <w:rPr>
          <w:rFonts w:ascii="Arial" w:hAnsi="Arial" w:cs="Arial"/>
          <w:color w:val="010000"/>
          <w:sz w:val="20"/>
        </w:rPr>
        <w:t>with Cement Consulting Investment &amp; Development Company with basic contents:</w:t>
      </w:r>
    </w:p>
    <w:p w14:paraId="00000004" w14:textId="77777777" w:rsidR="00BF0D9D" w:rsidRPr="0004632F" w:rsidRDefault="0004632F" w:rsidP="00C31805">
      <w:pPr>
        <w:numPr>
          <w:ilvl w:val="0"/>
          <w:numId w:val="1"/>
        </w:numPr>
        <w:pBdr>
          <w:top w:val="nil"/>
          <w:left w:val="nil"/>
          <w:bottom w:val="nil"/>
          <w:right w:val="nil"/>
          <w:between w:val="nil"/>
        </w:pBdr>
        <w:tabs>
          <w:tab w:val="left" w:pos="432"/>
          <w:tab w:val="left" w:pos="828"/>
        </w:tabs>
        <w:spacing w:after="120" w:line="360" w:lineRule="auto"/>
        <w:jc w:val="both"/>
        <w:rPr>
          <w:rFonts w:ascii="Arial" w:eastAsia="Arial" w:hAnsi="Arial" w:cs="Arial"/>
          <w:color w:val="010000"/>
          <w:sz w:val="20"/>
          <w:szCs w:val="20"/>
        </w:rPr>
      </w:pPr>
      <w:r w:rsidRPr="0004632F">
        <w:rPr>
          <w:rFonts w:ascii="Arial" w:hAnsi="Arial" w:cs="Arial"/>
          <w:color w:val="010000"/>
          <w:sz w:val="20"/>
        </w:rPr>
        <w:t>Investor: VICEM Hoang Mai Cement JSC;</w:t>
      </w:r>
    </w:p>
    <w:p w14:paraId="00000005" w14:textId="4635FE36" w:rsidR="00BF0D9D" w:rsidRPr="0004632F" w:rsidRDefault="0004632F" w:rsidP="00C31805">
      <w:pPr>
        <w:numPr>
          <w:ilvl w:val="0"/>
          <w:numId w:val="1"/>
        </w:numPr>
        <w:pBdr>
          <w:top w:val="nil"/>
          <w:left w:val="nil"/>
          <w:bottom w:val="nil"/>
          <w:right w:val="nil"/>
          <w:between w:val="nil"/>
        </w:pBdr>
        <w:tabs>
          <w:tab w:val="left" w:pos="432"/>
          <w:tab w:val="left" w:pos="754"/>
        </w:tabs>
        <w:spacing w:after="120" w:line="360" w:lineRule="auto"/>
        <w:jc w:val="both"/>
        <w:rPr>
          <w:rFonts w:ascii="Arial" w:eastAsia="Arial" w:hAnsi="Arial" w:cs="Arial"/>
          <w:color w:val="010000"/>
          <w:sz w:val="20"/>
          <w:szCs w:val="20"/>
        </w:rPr>
      </w:pPr>
      <w:r w:rsidRPr="0004632F">
        <w:rPr>
          <w:rFonts w:ascii="Arial" w:hAnsi="Arial" w:cs="Arial"/>
          <w:color w:val="010000"/>
          <w:sz w:val="20"/>
        </w:rPr>
        <w:t>Contractor: Cement Consulting Investment &amp; Development Company (a subsidiary of VICEM Hoang Mai Cement JSC);</w:t>
      </w:r>
    </w:p>
    <w:p w14:paraId="00000006" w14:textId="20663E94" w:rsidR="00BF0D9D" w:rsidRPr="0004632F" w:rsidRDefault="0004632F" w:rsidP="00C31805">
      <w:pPr>
        <w:numPr>
          <w:ilvl w:val="0"/>
          <w:numId w:val="1"/>
        </w:numPr>
        <w:pBdr>
          <w:top w:val="nil"/>
          <w:left w:val="nil"/>
          <w:bottom w:val="nil"/>
          <w:right w:val="nil"/>
          <w:between w:val="nil"/>
        </w:pBdr>
        <w:tabs>
          <w:tab w:val="left" w:pos="432"/>
          <w:tab w:val="left" w:pos="832"/>
        </w:tabs>
        <w:spacing w:after="120" w:line="360" w:lineRule="auto"/>
        <w:jc w:val="both"/>
        <w:rPr>
          <w:rFonts w:ascii="Arial" w:eastAsia="Arial" w:hAnsi="Arial" w:cs="Arial"/>
          <w:color w:val="010000"/>
          <w:sz w:val="20"/>
          <w:szCs w:val="20"/>
        </w:rPr>
      </w:pPr>
      <w:r w:rsidRPr="0004632F">
        <w:rPr>
          <w:rFonts w:ascii="Arial" w:hAnsi="Arial" w:cs="Arial"/>
          <w:color w:val="010000"/>
          <w:sz w:val="20"/>
        </w:rPr>
        <w:t>Method of selecting a contractor: Abridged direct contracting;</w:t>
      </w:r>
    </w:p>
    <w:p w14:paraId="00000007" w14:textId="0770E78E" w:rsidR="00BF0D9D" w:rsidRPr="0004632F" w:rsidRDefault="0004632F" w:rsidP="00C31805">
      <w:pPr>
        <w:numPr>
          <w:ilvl w:val="0"/>
          <w:numId w:val="1"/>
        </w:numPr>
        <w:pBdr>
          <w:top w:val="nil"/>
          <w:left w:val="nil"/>
          <w:bottom w:val="nil"/>
          <w:right w:val="nil"/>
          <w:between w:val="nil"/>
        </w:pBdr>
        <w:tabs>
          <w:tab w:val="left" w:pos="432"/>
          <w:tab w:val="left" w:pos="816"/>
        </w:tabs>
        <w:spacing w:after="120" w:line="360" w:lineRule="auto"/>
        <w:jc w:val="both"/>
        <w:rPr>
          <w:rFonts w:ascii="Arial" w:eastAsia="Arial" w:hAnsi="Arial" w:cs="Arial"/>
          <w:color w:val="010000"/>
          <w:sz w:val="20"/>
          <w:szCs w:val="20"/>
        </w:rPr>
      </w:pPr>
      <w:r w:rsidRPr="0004632F">
        <w:rPr>
          <w:rFonts w:ascii="Arial" w:hAnsi="Arial" w:cs="Arial"/>
          <w:color w:val="010000"/>
          <w:sz w:val="20"/>
        </w:rPr>
        <w:t xml:space="preserve">Content and workload: Establish E-Bidding Documents and evaluation of E-Bid for Package </w:t>
      </w:r>
      <w:r w:rsidR="005E031C" w:rsidRPr="0004632F">
        <w:rPr>
          <w:rFonts w:ascii="Arial" w:hAnsi="Arial" w:cs="Arial"/>
          <w:color w:val="010000"/>
          <w:sz w:val="20"/>
        </w:rPr>
        <w:t xml:space="preserve">No. </w:t>
      </w:r>
      <w:r w:rsidRPr="0004632F">
        <w:rPr>
          <w:rFonts w:ascii="Arial" w:hAnsi="Arial" w:cs="Arial"/>
          <w:color w:val="010000"/>
          <w:sz w:val="20"/>
        </w:rPr>
        <w:t xml:space="preserve">2 "Construction", </w:t>
      </w:r>
      <w:r w:rsidRPr="0004632F">
        <w:rPr>
          <w:rFonts w:ascii="Arial" w:hAnsi="Arial" w:cs="Arial"/>
          <w:color w:val="010000"/>
          <w:sz w:val="20"/>
          <w:lang w:val="vi-VN"/>
        </w:rPr>
        <w:t>the p</w:t>
      </w:r>
      <w:r w:rsidRPr="0004632F">
        <w:rPr>
          <w:rFonts w:ascii="Arial" w:hAnsi="Arial" w:cs="Arial"/>
          <w:color w:val="010000"/>
          <w:sz w:val="20"/>
        </w:rPr>
        <w:t xml:space="preserve">roject to utilize exhaust heat to generate electricity - </w:t>
      </w:r>
      <w:r w:rsidR="005E031C" w:rsidRPr="0004632F">
        <w:rPr>
          <w:rFonts w:ascii="Arial" w:hAnsi="Arial" w:cs="Arial"/>
          <w:color w:val="010000"/>
          <w:sz w:val="20"/>
        </w:rPr>
        <w:t>Hoang Mai Cement Joint Stock Company</w:t>
      </w:r>
      <w:r w:rsidRPr="0004632F">
        <w:rPr>
          <w:rFonts w:ascii="Arial" w:hAnsi="Arial" w:cs="Arial"/>
          <w:color w:val="010000"/>
          <w:sz w:val="20"/>
        </w:rPr>
        <w:t>;</w:t>
      </w:r>
    </w:p>
    <w:p w14:paraId="00000008" w14:textId="77777777" w:rsidR="00BF0D9D" w:rsidRPr="0004632F" w:rsidRDefault="0004632F" w:rsidP="00C31805">
      <w:pPr>
        <w:numPr>
          <w:ilvl w:val="0"/>
          <w:numId w:val="1"/>
        </w:numPr>
        <w:pBdr>
          <w:top w:val="nil"/>
          <w:left w:val="nil"/>
          <w:bottom w:val="nil"/>
          <w:right w:val="nil"/>
          <w:between w:val="nil"/>
        </w:pBdr>
        <w:tabs>
          <w:tab w:val="left" w:pos="432"/>
          <w:tab w:val="left" w:pos="816"/>
        </w:tabs>
        <w:spacing w:after="120" w:line="360" w:lineRule="auto"/>
        <w:jc w:val="both"/>
        <w:rPr>
          <w:rFonts w:ascii="Arial" w:eastAsia="Arial" w:hAnsi="Arial" w:cs="Arial"/>
          <w:color w:val="010000"/>
          <w:sz w:val="20"/>
          <w:szCs w:val="20"/>
        </w:rPr>
      </w:pPr>
      <w:r w:rsidRPr="0004632F">
        <w:rPr>
          <w:rFonts w:ascii="Arial" w:hAnsi="Arial" w:cs="Arial"/>
          <w:color w:val="010000"/>
          <w:sz w:val="20"/>
        </w:rPr>
        <w:t>Contract value (including 8% VAT): VND103,140,000.</w:t>
      </w:r>
    </w:p>
    <w:p w14:paraId="00000009" w14:textId="6A05C907" w:rsidR="00BF0D9D" w:rsidRPr="0004632F" w:rsidRDefault="0004632F" w:rsidP="00C31805">
      <w:pPr>
        <w:numPr>
          <w:ilvl w:val="0"/>
          <w:numId w:val="1"/>
        </w:numPr>
        <w:pBdr>
          <w:top w:val="nil"/>
          <w:left w:val="nil"/>
          <w:bottom w:val="nil"/>
          <w:right w:val="nil"/>
          <w:between w:val="nil"/>
        </w:pBdr>
        <w:tabs>
          <w:tab w:val="left" w:pos="432"/>
          <w:tab w:val="left" w:pos="832"/>
        </w:tabs>
        <w:spacing w:after="120" w:line="360" w:lineRule="auto"/>
        <w:jc w:val="both"/>
        <w:rPr>
          <w:rFonts w:ascii="Arial" w:eastAsia="Arial" w:hAnsi="Arial" w:cs="Arial"/>
          <w:color w:val="010000"/>
          <w:sz w:val="20"/>
          <w:szCs w:val="20"/>
        </w:rPr>
      </w:pPr>
      <w:r w:rsidRPr="0004632F">
        <w:rPr>
          <w:rFonts w:ascii="Arial" w:hAnsi="Arial" w:cs="Arial"/>
          <w:color w:val="010000"/>
          <w:sz w:val="20"/>
        </w:rPr>
        <w:t xml:space="preserve">Type of contract: </w:t>
      </w:r>
      <w:r w:rsidRPr="0004632F">
        <w:rPr>
          <w:rFonts w:ascii="Arial" w:hAnsi="Arial" w:cs="Arial"/>
          <w:color w:val="010000"/>
          <w:sz w:val="20"/>
          <w:lang w:val="vi-VN"/>
        </w:rPr>
        <w:t>full-package</w:t>
      </w:r>
      <w:r w:rsidRPr="0004632F">
        <w:rPr>
          <w:rFonts w:ascii="Arial" w:hAnsi="Arial" w:cs="Arial"/>
          <w:color w:val="010000"/>
          <w:sz w:val="20"/>
        </w:rPr>
        <w:t>;</w:t>
      </w:r>
    </w:p>
    <w:p w14:paraId="0000000A" w14:textId="70328AB8" w:rsidR="00BF0D9D" w:rsidRPr="0004632F" w:rsidRDefault="0004632F" w:rsidP="00C31805">
      <w:pPr>
        <w:numPr>
          <w:ilvl w:val="0"/>
          <w:numId w:val="1"/>
        </w:numPr>
        <w:pBdr>
          <w:top w:val="nil"/>
          <w:left w:val="nil"/>
          <w:bottom w:val="nil"/>
          <w:right w:val="nil"/>
          <w:between w:val="nil"/>
        </w:pBdr>
        <w:tabs>
          <w:tab w:val="left" w:pos="432"/>
          <w:tab w:val="left" w:pos="823"/>
        </w:tabs>
        <w:spacing w:after="120" w:line="360" w:lineRule="auto"/>
        <w:jc w:val="both"/>
        <w:rPr>
          <w:rFonts w:ascii="Arial" w:eastAsia="Arial" w:hAnsi="Arial" w:cs="Arial"/>
          <w:color w:val="010000"/>
          <w:sz w:val="20"/>
          <w:szCs w:val="20"/>
        </w:rPr>
      </w:pPr>
      <w:r w:rsidRPr="0004632F">
        <w:rPr>
          <w:rFonts w:ascii="Arial" w:hAnsi="Arial" w:cs="Arial"/>
          <w:color w:val="010000"/>
          <w:sz w:val="20"/>
        </w:rPr>
        <w:t xml:space="preserve">Contract implementation time: Within 30 days, from the date of signing the contract and the Consulting Contractor receives all data and documents provided by the </w:t>
      </w:r>
      <w:r w:rsidR="005E031C" w:rsidRPr="0004632F">
        <w:rPr>
          <w:rFonts w:ascii="Arial" w:hAnsi="Arial" w:cs="Arial"/>
          <w:color w:val="010000"/>
          <w:sz w:val="20"/>
        </w:rPr>
        <w:t>i</w:t>
      </w:r>
      <w:r w:rsidRPr="0004632F">
        <w:rPr>
          <w:rFonts w:ascii="Arial" w:hAnsi="Arial" w:cs="Arial"/>
          <w:color w:val="010000"/>
          <w:sz w:val="20"/>
        </w:rPr>
        <w:t>nvestor to serve the work of the Contract;</w:t>
      </w:r>
    </w:p>
    <w:p w14:paraId="0000000B" w14:textId="5B70A7A4" w:rsidR="00BF0D9D" w:rsidRPr="0004632F" w:rsidRDefault="0004632F" w:rsidP="00C318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4632F">
        <w:rPr>
          <w:rFonts w:ascii="Arial" w:hAnsi="Arial" w:cs="Arial"/>
          <w:color w:val="010000"/>
          <w:sz w:val="20"/>
        </w:rPr>
        <w:t xml:space="preserve">(The above time does not include the time to clarify the E-Bid, the time for appraisal and approval of the </w:t>
      </w:r>
      <w:r w:rsidR="005E031C" w:rsidRPr="0004632F">
        <w:rPr>
          <w:rFonts w:ascii="Arial" w:hAnsi="Arial" w:cs="Arial"/>
          <w:color w:val="010000"/>
          <w:sz w:val="20"/>
        </w:rPr>
        <w:t>i</w:t>
      </w:r>
      <w:r w:rsidRPr="0004632F">
        <w:rPr>
          <w:rFonts w:ascii="Arial" w:hAnsi="Arial" w:cs="Arial"/>
          <w:color w:val="010000"/>
          <w:sz w:val="20"/>
        </w:rPr>
        <w:t>nvestor).</w:t>
      </w:r>
    </w:p>
    <w:p w14:paraId="0000000C" w14:textId="0CD653A6" w:rsidR="00BF0D9D" w:rsidRPr="0004632F" w:rsidRDefault="0004632F" w:rsidP="00C31805">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4632F">
        <w:rPr>
          <w:rFonts w:ascii="Arial" w:hAnsi="Arial" w:cs="Arial"/>
          <w:color w:val="010000"/>
          <w:sz w:val="20"/>
        </w:rPr>
        <w:t xml:space="preserve">During the implementation of the contract, if there is any change in the contract </w:t>
      </w:r>
      <w:r w:rsidRPr="0004632F">
        <w:rPr>
          <w:rFonts w:ascii="Arial" w:hAnsi="Arial" w:cs="Arial"/>
          <w:color w:val="010000"/>
          <w:sz w:val="20"/>
          <w:lang w:val="vi-VN"/>
        </w:rPr>
        <w:t xml:space="preserve">value, </w:t>
      </w:r>
      <w:r w:rsidRPr="0004632F">
        <w:rPr>
          <w:rFonts w:ascii="Arial" w:hAnsi="Arial" w:cs="Arial"/>
          <w:color w:val="010000"/>
          <w:sz w:val="20"/>
        </w:rPr>
        <w:t>additional workload or extension of the implementation time of the contract and validity or adjustment of the contents of the contract, two parties will sign the contract appendix.</w:t>
      </w:r>
    </w:p>
    <w:p w14:paraId="0000000D" w14:textId="7F2C71FE" w:rsidR="00BF0D9D" w:rsidRPr="0004632F" w:rsidRDefault="0004632F" w:rsidP="00C318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4632F">
        <w:rPr>
          <w:rFonts w:ascii="Arial" w:hAnsi="Arial" w:cs="Arial"/>
          <w:color w:val="010000"/>
          <w:sz w:val="20"/>
        </w:rPr>
        <w:t xml:space="preserve">‎‎Article 2. Assign the General Manager of the Company to negotiate and sign the above contract and appendices (if any), ensuring effectiveness for the Company, and complying with the provisions of law, the regulations of the </w:t>
      </w:r>
      <w:r w:rsidR="005E031C" w:rsidRPr="0004632F">
        <w:rPr>
          <w:rFonts w:ascii="Arial" w:hAnsi="Arial" w:cs="Arial"/>
          <w:color w:val="010000"/>
          <w:sz w:val="20"/>
        </w:rPr>
        <w:t>Corporation</w:t>
      </w:r>
      <w:r w:rsidRPr="0004632F">
        <w:rPr>
          <w:rFonts w:ascii="Arial" w:hAnsi="Arial" w:cs="Arial"/>
          <w:color w:val="010000"/>
          <w:sz w:val="20"/>
        </w:rPr>
        <w:t>, and the Company’s Charter.</w:t>
      </w:r>
    </w:p>
    <w:p w14:paraId="0000000E" w14:textId="77777777" w:rsidR="00BF0D9D" w:rsidRPr="0004632F" w:rsidRDefault="0004632F" w:rsidP="00C318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4632F">
        <w:rPr>
          <w:rFonts w:ascii="Arial" w:hAnsi="Arial" w:cs="Arial"/>
          <w:color w:val="010000"/>
          <w:sz w:val="20"/>
        </w:rPr>
        <w:t>Article 3. This Resolution takes effect from the date of its signing.</w:t>
      </w:r>
    </w:p>
    <w:p w14:paraId="0000000F" w14:textId="7E243E22" w:rsidR="00BF0D9D" w:rsidRPr="0004632F" w:rsidRDefault="0004632F" w:rsidP="00C318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4632F">
        <w:rPr>
          <w:rFonts w:ascii="Arial" w:hAnsi="Arial" w:cs="Arial"/>
          <w:color w:val="010000"/>
          <w:sz w:val="20"/>
        </w:rPr>
        <w:t xml:space="preserve">The Board of Directors, the Board of Management, </w:t>
      </w:r>
      <w:r w:rsidR="005E031C" w:rsidRPr="0004632F">
        <w:rPr>
          <w:rFonts w:ascii="Arial" w:hAnsi="Arial" w:cs="Arial"/>
          <w:color w:val="010000"/>
          <w:sz w:val="20"/>
        </w:rPr>
        <w:t xml:space="preserve">the </w:t>
      </w:r>
      <w:r w:rsidRPr="0004632F">
        <w:rPr>
          <w:rFonts w:ascii="Arial" w:hAnsi="Arial" w:cs="Arial"/>
          <w:color w:val="010000"/>
          <w:sz w:val="20"/>
        </w:rPr>
        <w:t>Heads of departments, and affiliated individuals are responsible for the implementation of this Resolution./.</w:t>
      </w:r>
      <w:bookmarkEnd w:id="0"/>
    </w:p>
    <w:sectPr w:rsidR="00BF0D9D" w:rsidRPr="0004632F" w:rsidSect="0060739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37E69"/>
    <w:multiLevelType w:val="multilevel"/>
    <w:tmpl w:val="8FD45DC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9D"/>
    <w:rsid w:val="0004632F"/>
    <w:rsid w:val="005E031C"/>
    <w:rsid w:val="0060739E"/>
    <w:rsid w:val="00870AFA"/>
    <w:rsid w:val="00BF0D9D"/>
    <w:rsid w:val="00C3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B56FE"/>
  <w15:docId w15:val="{A3B68FE6-6A85-4C63-AD1A-5DDB04A3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5">
    <w:name w:val="Văn bản nội dung (5)_"/>
    <w:basedOn w:val="DefaultParagraphFont"/>
    <w:link w:val="Vnbnnidung50"/>
    <w:rPr>
      <w:rFonts w:ascii="Franklin Gothic Medium Cond" w:eastAsia="Franklin Gothic Medium Cond" w:hAnsi="Franklin Gothic Medium Cond" w:cs="Franklin Gothic Medium Cond"/>
      <w:b/>
      <w:bCs/>
      <w:i w:val="0"/>
      <w:iCs w:val="0"/>
      <w:smallCaps w:val="0"/>
      <w:strike w:val="0"/>
      <w:color w:val="CA595A"/>
      <w:w w:val="100"/>
      <w:sz w:val="26"/>
      <w:szCs w:val="26"/>
      <w:u w:val="none"/>
      <w:shd w:val="clear" w:color="auto" w:fill="auto"/>
    </w:rPr>
  </w:style>
  <w:style w:type="character" w:customStyle="1" w:styleId="Vnbnnidung4">
    <w:name w:val="Văn bản nội dung (4)_"/>
    <w:basedOn w:val="DefaultParagraphFont"/>
    <w:link w:val="Vnbnnidung40"/>
    <w:rPr>
      <w:rFonts w:ascii="Cambria" w:eastAsia="Cambria" w:hAnsi="Cambria" w:cs="Cambria"/>
      <w:b w:val="0"/>
      <w:bCs w:val="0"/>
      <w:i/>
      <w:iCs/>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line="288"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jc w:val="center"/>
    </w:pPr>
    <w:rPr>
      <w:rFonts w:ascii="Times New Roman" w:eastAsia="Times New Roman" w:hAnsi="Times New Roman" w:cs="Times New Roman"/>
      <w:b/>
      <w:bCs/>
      <w:sz w:val="22"/>
      <w:szCs w:val="22"/>
    </w:rPr>
  </w:style>
  <w:style w:type="paragraph" w:customStyle="1" w:styleId="Vnbnnidung50">
    <w:name w:val="Văn bản nội dung (5)"/>
    <w:basedOn w:val="Normal"/>
    <w:link w:val="Vnbnnidung5"/>
    <w:pPr>
      <w:spacing w:line="230" w:lineRule="auto"/>
      <w:jc w:val="right"/>
    </w:pPr>
    <w:rPr>
      <w:rFonts w:ascii="Franklin Gothic Medium Cond" w:eastAsia="Franklin Gothic Medium Cond" w:hAnsi="Franklin Gothic Medium Cond" w:cs="Franklin Gothic Medium Cond"/>
      <w:b/>
      <w:bCs/>
      <w:color w:val="CA595A"/>
      <w:sz w:val="26"/>
      <w:szCs w:val="26"/>
    </w:rPr>
  </w:style>
  <w:style w:type="paragraph" w:customStyle="1" w:styleId="Vnbnnidung40">
    <w:name w:val="Văn bản nội dung (4)"/>
    <w:basedOn w:val="Normal"/>
    <w:link w:val="Vnbnnidung4"/>
    <w:pPr>
      <w:ind w:firstLine="140"/>
    </w:pPr>
    <w:rPr>
      <w:rFonts w:ascii="Cambria" w:eastAsia="Cambria" w:hAnsi="Cambria" w:cs="Cambria"/>
      <w:i/>
      <w:iCs/>
      <w:sz w:val="22"/>
      <w:szCs w:val="22"/>
    </w:rPr>
  </w:style>
  <w:style w:type="paragraph" w:customStyle="1" w:styleId="Vnbnnidung20">
    <w:name w:val="Văn bản nội dung (2)"/>
    <w:basedOn w:val="Normal"/>
    <w:link w:val="Vnbnnidung2"/>
    <w:pPr>
      <w:ind w:firstLine="140"/>
    </w:pPr>
    <w:rPr>
      <w:rFonts w:ascii="Arial" w:eastAsia="Arial" w:hAnsi="Arial" w:cs="Arial"/>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k//wG+iVP01wnb6qBS1FGAXCWw==">CgMxLjA4AHIhMWdmLWF0LXpVVW1ZQWZxdDgySGc2V1NpM3V1eGZFRDBK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2024-07-24T04:09:00Z</dcterms:created>
  <dcterms:modified xsi:type="dcterms:W3CDTF">2024-07-25T01:58:00Z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25a6d22663081bbe2dc518d7ee66d67f74178a753a178024b9235d4f7d958f96</vt:lpwstr>
  </property>
</Properties>
</file>