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74"/>
          <w:tab w:val="left" w:pos="2198"/>
          <w:tab w:val="left" w:pos="6072"/>
          <w:tab w:val="left" w:pos="6893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64D0F">
        <w:rPr>
          <w:rFonts w:ascii="Arial" w:hAnsi="Arial" w:cs="Arial"/>
          <w:b/>
          <w:bCs/>
          <w:color w:val="010000"/>
          <w:sz w:val="20"/>
        </w:rPr>
        <w:t>TH1:</w:t>
      </w:r>
      <w:r w:rsidRPr="00264D0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BF6CCDE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 xml:space="preserve">On July 22, 2024, The Vietnam National General Export - Import Joint Stock Company No.1 announced Resolution No. 59/2024/NQ-HDQT on terminating </w:t>
      </w:r>
      <w:bookmarkStart w:id="0" w:name="_GoBack"/>
      <w:bookmarkEnd w:id="0"/>
      <w:r w:rsidRPr="00264D0F">
        <w:rPr>
          <w:rFonts w:ascii="Arial" w:hAnsi="Arial" w:cs="Arial"/>
          <w:color w:val="010000"/>
          <w:sz w:val="20"/>
        </w:rPr>
        <w:t>branch operations as follows:</w:t>
      </w:r>
    </w:p>
    <w:p w14:paraId="00000003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Article 1: Approve the termination of Company Branch operations as follows:</w:t>
      </w:r>
    </w:p>
    <w:p w14:paraId="00000004" w14:textId="49A30082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 xml:space="preserve">Branch name: The branch of The Vietnam National General Export - Import Joint Stock Company No.1 - </w:t>
      </w:r>
      <w:proofErr w:type="spellStart"/>
      <w:r w:rsidRPr="00264D0F">
        <w:rPr>
          <w:rFonts w:ascii="Arial" w:hAnsi="Arial" w:cs="Arial"/>
          <w:color w:val="010000"/>
          <w:sz w:val="20"/>
        </w:rPr>
        <w:t>Hai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Phong Garment Export Factory.</w:t>
      </w:r>
    </w:p>
    <w:p w14:paraId="00000005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 xml:space="preserve">Address: No. 210 Chua </w:t>
      </w:r>
      <w:proofErr w:type="spellStart"/>
      <w:r w:rsidRPr="00264D0F">
        <w:rPr>
          <w:rFonts w:ascii="Arial" w:hAnsi="Arial" w:cs="Arial"/>
          <w:color w:val="010000"/>
          <w:sz w:val="20"/>
        </w:rPr>
        <w:t>Ve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Street, Dong </w:t>
      </w:r>
      <w:proofErr w:type="spellStart"/>
      <w:r w:rsidRPr="00264D0F">
        <w:rPr>
          <w:rFonts w:ascii="Arial" w:hAnsi="Arial" w:cs="Arial"/>
          <w:color w:val="010000"/>
          <w:sz w:val="20"/>
        </w:rPr>
        <w:t>Hai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1 Ward, </w:t>
      </w:r>
      <w:proofErr w:type="spellStart"/>
      <w:r w:rsidRPr="00264D0F">
        <w:rPr>
          <w:rFonts w:ascii="Arial" w:hAnsi="Arial" w:cs="Arial"/>
          <w:color w:val="010000"/>
          <w:sz w:val="20"/>
        </w:rPr>
        <w:t>Hai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264D0F">
        <w:rPr>
          <w:rFonts w:ascii="Arial" w:hAnsi="Arial" w:cs="Arial"/>
          <w:color w:val="010000"/>
          <w:sz w:val="20"/>
        </w:rPr>
        <w:t>An</w:t>
      </w:r>
      <w:proofErr w:type="gramEnd"/>
      <w:r w:rsidRPr="00264D0F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264D0F">
        <w:rPr>
          <w:rFonts w:ascii="Arial" w:hAnsi="Arial" w:cs="Arial"/>
          <w:color w:val="010000"/>
          <w:sz w:val="20"/>
        </w:rPr>
        <w:t>Hai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Phong</w:t>
      </w:r>
    </w:p>
    <w:p w14:paraId="00000006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 xml:space="preserve">Branch code: 0100107490 - 004 issued by </w:t>
      </w:r>
      <w:proofErr w:type="spellStart"/>
      <w:r w:rsidRPr="00264D0F">
        <w:rPr>
          <w:rFonts w:ascii="Arial" w:hAnsi="Arial" w:cs="Arial"/>
          <w:color w:val="010000"/>
          <w:sz w:val="20"/>
        </w:rPr>
        <w:t>Hai</w:t>
      </w:r>
      <w:proofErr w:type="spellEnd"/>
      <w:r w:rsidRPr="00264D0F">
        <w:rPr>
          <w:rFonts w:ascii="Arial" w:hAnsi="Arial" w:cs="Arial"/>
          <w:color w:val="010000"/>
          <w:sz w:val="20"/>
        </w:rPr>
        <w:t xml:space="preserve"> Phong Department of Planning and Investment for the first time on July 4, 2006.</w:t>
      </w:r>
    </w:p>
    <w:p w14:paraId="00000007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Reason for termination: The Branch's production and business activities are no longer consistent with the development orientation of the enterprise</w:t>
      </w:r>
    </w:p>
    <w:p w14:paraId="00000008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Time and procedures for liquidation of signed contracts:</w:t>
      </w:r>
    </w:p>
    <w:p w14:paraId="00000009" w14:textId="77777777" w:rsidR="008C777B" w:rsidRPr="00264D0F" w:rsidRDefault="00264D0F" w:rsidP="00644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Within 6 months from the date of approval the Resolution on terminating operations.</w:t>
      </w:r>
    </w:p>
    <w:p w14:paraId="0000000A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Time and procedures for liquidation of debts:</w:t>
      </w:r>
    </w:p>
    <w:p w14:paraId="0000000B" w14:textId="77777777" w:rsidR="008C777B" w:rsidRPr="00264D0F" w:rsidRDefault="00264D0F" w:rsidP="00644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Within 6 months from the date of approval the Resolution on terminating operations.</w:t>
      </w:r>
    </w:p>
    <w:p w14:paraId="0000000C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Time and procedures for paying tax debts:</w:t>
      </w:r>
    </w:p>
    <w:p w14:paraId="0000000D" w14:textId="77777777" w:rsidR="008C777B" w:rsidRPr="00264D0F" w:rsidRDefault="00264D0F" w:rsidP="00644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Within 6 months from the date of dissolution Resolution.</w:t>
      </w:r>
    </w:p>
    <w:p w14:paraId="0000000E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Handling obligations arising from labor contracts:</w:t>
      </w:r>
    </w:p>
    <w:p w14:paraId="0000000F" w14:textId="77777777" w:rsidR="008C777B" w:rsidRPr="00264D0F" w:rsidRDefault="00264D0F" w:rsidP="00644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Within 6 months from the date of dissolution Resolution.</w:t>
      </w:r>
    </w:p>
    <w:p w14:paraId="00000010" w14:textId="77777777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Establishment of asset liquidation team:</w:t>
      </w:r>
    </w:p>
    <w:p w14:paraId="00000011" w14:textId="1362F23D" w:rsidR="008C777B" w:rsidRPr="00264D0F" w:rsidRDefault="00264D0F" w:rsidP="00644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Within 6 months from the date of dissolution Resolution.</w:t>
      </w:r>
    </w:p>
    <w:p w14:paraId="00000012" w14:textId="73D4F0F1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Article 2: Assign Ms. Vu Thi Phuong - the General Manager of the Company and Ms. Le Thi Kim Phuong - the Manager of the Branch to be responsible for implementing procedures for terminating branch operations in accordance with the provisions of law.</w:t>
      </w:r>
    </w:p>
    <w:p w14:paraId="00000013" w14:textId="77D4095E" w:rsidR="008C777B" w:rsidRPr="00264D0F" w:rsidRDefault="00264D0F" w:rsidP="00644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4D0F">
        <w:rPr>
          <w:rFonts w:ascii="Arial" w:hAnsi="Arial" w:cs="Arial"/>
          <w:color w:val="010000"/>
          <w:sz w:val="20"/>
        </w:rPr>
        <w:t>This Resolution includes 02 pages and takes effect from the date of its signing. Members in Article 2 and relevant departments and individuals are responsible for coordinating to implement this Resolution./.</w:t>
      </w:r>
    </w:p>
    <w:sectPr w:rsidR="008C777B" w:rsidRPr="00264D0F" w:rsidSect="00264D0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A43"/>
    <w:multiLevelType w:val="multilevel"/>
    <w:tmpl w:val="7A50AD6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9670B0"/>
    <w:multiLevelType w:val="multilevel"/>
    <w:tmpl w:val="D6BCA62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264D0F"/>
    <w:rsid w:val="00644A2D"/>
    <w:rsid w:val="008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3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B90B2F"/>
      <w:w w:val="6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firstLine="960"/>
    </w:pPr>
    <w:rPr>
      <w:sz w:val="19"/>
      <w:szCs w:val="19"/>
    </w:rPr>
  </w:style>
  <w:style w:type="paragraph" w:customStyle="1" w:styleId="Heading11">
    <w:name w:val="Heading #1"/>
    <w:basedOn w:val="Normal"/>
    <w:link w:val="Heading10"/>
    <w:pPr>
      <w:spacing w:line="276" w:lineRule="auto"/>
      <w:ind w:left="2540" w:firstLine="2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B90B2F"/>
      <w:w w:val="60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B90B2F"/>
      <w:w w:val="6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firstLine="960"/>
    </w:pPr>
    <w:rPr>
      <w:sz w:val="19"/>
      <w:szCs w:val="19"/>
    </w:rPr>
  </w:style>
  <w:style w:type="paragraph" w:customStyle="1" w:styleId="Heading11">
    <w:name w:val="Heading #1"/>
    <w:basedOn w:val="Normal"/>
    <w:link w:val="Heading10"/>
    <w:pPr>
      <w:spacing w:line="276" w:lineRule="auto"/>
      <w:ind w:left="2540" w:firstLine="2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B90B2F"/>
      <w:w w:val="60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osSZIuNnArzGylNw3d7EijwtA==">CgMxLjA4AHIhMTd5ZGVIcUNrbllzdVZ1V0Q5bGFNX3Atd3NhZTdaYVYz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2024-07-24T03:40:00Z</dcterms:created>
  <dcterms:modified xsi:type="dcterms:W3CDTF">2024-07-25T04:45:00Z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f64f51a079341e964928ad1e0724cf2891657caf59ae7209fd29a32417dee1ee</vt:lpwstr>
  </property>
</Properties>
</file>