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58" w:rsidRPr="0004423F" w:rsidRDefault="0004423F" w:rsidP="00250AB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80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4423F">
        <w:rPr>
          <w:rFonts w:ascii="Arial" w:hAnsi="Arial" w:cs="Arial"/>
          <w:b/>
          <w:color w:val="010000"/>
          <w:sz w:val="20"/>
        </w:rPr>
        <w:t>TTG: Notice on the private placement</w:t>
      </w:r>
    </w:p>
    <w:p w:rsidR="00886F58" w:rsidRPr="0004423F" w:rsidRDefault="0004423F" w:rsidP="00250AB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4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 xml:space="preserve">On July 23, 2024, Thanh Tri Garment JSC announced Notice </w:t>
      </w:r>
      <w:r w:rsidR="00811151" w:rsidRPr="0004423F">
        <w:rPr>
          <w:rFonts w:ascii="Arial" w:hAnsi="Arial" w:cs="Arial"/>
          <w:color w:val="010000"/>
          <w:sz w:val="20"/>
        </w:rPr>
        <w:t xml:space="preserve">No. </w:t>
      </w:r>
      <w:r w:rsidRPr="0004423F">
        <w:rPr>
          <w:rFonts w:ascii="Arial" w:hAnsi="Arial" w:cs="Arial"/>
          <w:color w:val="010000"/>
          <w:sz w:val="20"/>
        </w:rPr>
        <w:t xml:space="preserve">01/2024/TBPHCP-TTG according to Official Dispatch </w:t>
      </w:r>
      <w:r w:rsidR="00811151" w:rsidRPr="0004423F">
        <w:rPr>
          <w:rFonts w:ascii="Arial" w:hAnsi="Arial" w:cs="Arial"/>
          <w:color w:val="010000"/>
          <w:sz w:val="20"/>
        </w:rPr>
        <w:t xml:space="preserve">No. </w:t>
      </w:r>
      <w:r w:rsidRPr="0004423F">
        <w:rPr>
          <w:rFonts w:ascii="Arial" w:hAnsi="Arial" w:cs="Arial"/>
          <w:color w:val="010000"/>
          <w:sz w:val="20"/>
        </w:rPr>
        <w:t>4533/UBCK-QLCB dated July 2</w:t>
      </w:r>
      <w:r w:rsidR="00811151" w:rsidRPr="0004423F">
        <w:rPr>
          <w:rFonts w:ascii="Arial" w:hAnsi="Arial" w:cs="Arial"/>
          <w:color w:val="010000"/>
          <w:sz w:val="20"/>
        </w:rPr>
        <w:t>2</w:t>
      </w:r>
      <w:r w:rsidRPr="0004423F">
        <w:rPr>
          <w:rFonts w:ascii="Arial" w:hAnsi="Arial" w:cs="Arial"/>
          <w:color w:val="010000"/>
          <w:sz w:val="20"/>
        </w:rPr>
        <w:t>, 2024, of the State Securities Commission on the private placement of Thanh Tri Garment JSC as follows:</w:t>
      </w:r>
    </w:p>
    <w:p w:rsidR="00886F58" w:rsidRPr="0004423F" w:rsidRDefault="0004423F" w:rsidP="00250A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 xml:space="preserve">Private placement plan to increase charter capital 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 xml:space="preserve">Share name: Shares of </w:t>
      </w:r>
      <w:r w:rsidR="00811151" w:rsidRPr="0004423F">
        <w:rPr>
          <w:rFonts w:ascii="Arial" w:hAnsi="Arial" w:cs="Arial"/>
          <w:color w:val="010000"/>
          <w:sz w:val="20"/>
        </w:rPr>
        <w:t>Thanh Tri Garment JSC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Share type: Common shares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Total number of issued shares: 2,000,000 shares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Number of outstanding shares: 2,000,000 shares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Number of treasury shares: 0 shares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Expected number of issued shares: 1,400,000 shares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Total issuance value at par value: VND14,000,000,000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Issuance rate (Number of shares expected to be issued/Number of outstanding shares) 70%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Offering price: VND10,000/share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Total expected mobilized capital: VND14,000,000,000.</w:t>
      </w:r>
    </w:p>
    <w:p w:rsidR="00886F58" w:rsidRPr="0004423F" w:rsidRDefault="0004423F" w:rsidP="00250A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Share issuance purpose:</w:t>
      </w:r>
    </w:p>
    <w:p w:rsidR="00886F58" w:rsidRPr="0004423F" w:rsidRDefault="0004423F" w:rsidP="00250AB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 xml:space="preserve">All proceeds from the offering will be used by the company as follows: (1) Supplement capital for upgrading and renovating factories; (2) Pay off debts to </w:t>
      </w:r>
      <w:r w:rsidR="00811151" w:rsidRPr="0004423F">
        <w:rPr>
          <w:rFonts w:ascii="Arial" w:hAnsi="Arial" w:cs="Arial"/>
          <w:color w:val="010000"/>
          <w:sz w:val="20"/>
        </w:rPr>
        <w:t>S</w:t>
      </w:r>
      <w:r w:rsidRPr="0004423F">
        <w:rPr>
          <w:rFonts w:ascii="Arial" w:hAnsi="Arial" w:cs="Arial"/>
          <w:color w:val="010000"/>
          <w:sz w:val="20"/>
        </w:rPr>
        <w:t>tate management authorities and (3) Pay</w:t>
      </w:r>
      <w:r w:rsidR="00811151" w:rsidRPr="0004423F">
        <w:rPr>
          <w:rFonts w:ascii="Arial" w:hAnsi="Arial" w:cs="Arial"/>
          <w:color w:val="010000"/>
          <w:sz w:val="20"/>
        </w:rPr>
        <w:t xml:space="preserve"> </w:t>
      </w:r>
      <w:r w:rsidRPr="0004423F">
        <w:rPr>
          <w:rFonts w:ascii="Arial" w:hAnsi="Arial" w:cs="Arial"/>
          <w:color w:val="010000"/>
          <w:sz w:val="20"/>
        </w:rPr>
        <w:t>off overdue debts of the Company, payment of labor salaries, and rental fees for business premises.</w:t>
      </w:r>
    </w:p>
    <w:p w:rsidR="00886F58" w:rsidRPr="0004423F" w:rsidRDefault="0004423F" w:rsidP="00250AB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 xml:space="preserve">Detailed plan on using capital </w:t>
      </w:r>
      <w:r w:rsidR="006B23BE" w:rsidRPr="0004423F">
        <w:rPr>
          <w:rFonts w:ascii="Arial" w:hAnsi="Arial" w:cs="Arial"/>
          <w:color w:val="010000"/>
          <w:sz w:val="20"/>
        </w:rPr>
        <w:t>is</w:t>
      </w:r>
      <w:r w:rsidRPr="0004423F">
        <w:rPr>
          <w:rFonts w:ascii="Arial" w:hAnsi="Arial" w:cs="Arial"/>
          <w:color w:val="010000"/>
          <w:sz w:val="20"/>
        </w:rPr>
        <w:t xml:space="preserve">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0"/>
        <w:gridCol w:w="3665"/>
        <w:gridCol w:w="2422"/>
        <w:gridCol w:w="2222"/>
      </w:tblGrid>
      <w:tr w:rsidR="00886F58" w:rsidRPr="0004423F" w:rsidTr="0004423F">
        <w:tc>
          <w:tcPr>
            <w:tcW w:w="4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11151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0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Plan on using proceeds obtained from the offering</w:t>
            </w:r>
          </w:p>
        </w:tc>
        <w:tc>
          <w:tcPr>
            <w:tcW w:w="1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Allocation of proceeds from the expected issuance (VND)</w:t>
            </w:r>
          </w:p>
        </w:tc>
        <w:tc>
          <w:tcPr>
            <w:tcW w:w="12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Expected use progress of proceeds from the issuance</w:t>
            </w:r>
          </w:p>
        </w:tc>
      </w:tr>
      <w:tr w:rsidR="00886F58" w:rsidRPr="0004423F" w:rsidTr="0004423F">
        <w:tc>
          <w:tcPr>
            <w:tcW w:w="4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0" w:name="_GoBack" w:colFirst="1" w:colLast="2"/>
            <w:r w:rsidRPr="0004423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0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Payment of debts to state management authorities (social insurance debts)</w:t>
            </w:r>
          </w:p>
        </w:tc>
        <w:tc>
          <w:tcPr>
            <w:tcW w:w="1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4D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3,400,000,000</w:t>
            </w:r>
          </w:p>
        </w:tc>
        <w:tc>
          <w:tcPr>
            <w:tcW w:w="12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In Q3/2024</w:t>
            </w:r>
          </w:p>
        </w:tc>
      </w:tr>
      <w:tr w:rsidR="00886F58" w:rsidRPr="0004423F" w:rsidTr="0004423F">
        <w:tc>
          <w:tcPr>
            <w:tcW w:w="4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0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Payment of labor salaries (salary expenses for employee</w:t>
            </w:r>
            <w:r w:rsidR="006B23BE" w:rsidRPr="0004423F">
              <w:rPr>
                <w:rFonts w:ascii="Arial" w:hAnsi="Arial" w:cs="Arial"/>
                <w:color w:val="010000"/>
                <w:sz w:val="20"/>
              </w:rPr>
              <w:t xml:space="preserve">s </w:t>
            </w:r>
            <w:r w:rsidRPr="0004423F">
              <w:rPr>
                <w:rFonts w:ascii="Arial" w:hAnsi="Arial" w:cs="Arial"/>
                <w:color w:val="010000"/>
                <w:sz w:val="20"/>
              </w:rPr>
              <w:t xml:space="preserve">for </w:t>
            </w:r>
            <w:r w:rsidR="006B23BE" w:rsidRPr="0004423F">
              <w:rPr>
                <w:rFonts w:ascii="Arial" w:hAnsi="Arial" w:cs="Arial"/>
                <w:color w:val="010000"/>
                <w:sz w:val="20"/>
              </w:rPr>
              <w:t xml:space="preserve">3 months of </w:t>
            </w:r>
            <w:r w:rsidRPr="0004423F">
              <w:rPr>
                <w:rFonts w:ascii="Arial" w:hAnsi="Arial" w:cs="Arial"/>
                <w:color w:val="010000"/>
                <w:sz w:val="20"/>
              </w:rPr>
              <w:t>Q3/2024)</w:t>
            </w:r>
          </w:p>
        </w:tc>
        <w:tc>
          <w:tcPr>
            <w:tcW w:w="1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4D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4,300,000,000</w:t>
            </w:r>
          </w:p>
        </w:tc>
        <w:tc>
          <w:tcPr>
            <w:tcW w:w="12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In Q3/2024</w:t>
            </w:r>
          </w:p>
        </w:tc>
      </w:tr>
      <w:tr w:rsidR="00886F58" w:rsidRPr="0004423F" w:rsidTr="0004423F">
        <w:tc>
          <w:tcPr>
            <w:tcW w:w="4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0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Supplementary capital for upgrading and renovating factories.</w:t>
            </w:r>
          </w:p>
        </w:tc>
        <w:tc>
          <w:tcPr>
            <w:tcW w:w="1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4D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4,000,000,000</w:t>
            </w:r>
          </w:p>
        </w:tc>
        <w:tc>
          <w:tcPr>
            <w:tcW w:w="12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In Q3/2024</w:t>
            </w:r>
          </w:p>
        </w:tc>
      </w:tr>
      <w:tr w:rsidR="00886F58" w:rsidRPr="0004423F" w:rsidTr="0004423F">
        <w:tc>
          <w:tcPr>
            <w:tcW w:w="4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0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Payment of rental fees for premises (from April 2024 to April 2025)</w:t>
            </w:r>
          </w:p>
        </w:tc>
        <w:tc>
          <w:tcPr>
            <w:tcW w:w="1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4D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2,300,000,000</w:t>
            </w:r>
          </w:p>
        </w:tc>
        <w:tc>
          <w:tcPr>
            <w:tcW w:w="12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In Q3/2024</w:t>
            </w:r>
          </w:p>
        </w:tc>
      </w:tr>
      <w:tr w:rsidR="00886F58" w:rsidRPr="0004423F" w:rsidTr="0004423F">
        <w:tc>
          <w:tcPr>
            <w:tcW w:w="243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lastRenderedPageBreak/>
              <w:t>Total</w:t>
            </w:r>
          </w:p>
        </w:tc>
        <w:tc>
          <w:tcPr>
            <w:tcW w:w="13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4D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14,000,000,000</w:t>
            </w:r>
          </w:p>
        </w:tc>
        <w:tc>
          <w:tcPr>
            <w:tcW w:w="12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bookmarkEnd w:id="0"/>
    <w:p w:rsidR="00886F58" w:rsidRPr="0004423F" w:rsidRDefault="0004423F" w:rsidP="00592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Eligible buyer: Eligible buyers are professional securities investors selected based on one of the following criteria:</w:t>
      </w:r>
    </w:p>
    <w:p w:rsidR="00886F58" w:rsidRPr="0004423F" w:rsidRDefault="0004423F" w:rsidP="00592D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Commercial banks, foreign bank branches, financial companies, insurance business organizations, securities companies, securities investment fund management companies, securities investment companies, securities investment funds, international financial institutions, off-budget state financial funds, and state financial institutions may purchase securities in accordance with relevant laws;</w:t>
      </w:r>
    </w:p>
    <w:p w:rsidR="00886F58" w:rsidRPr="0004423F" w:rsidRDefault="0004423F" w:rsidP="00592D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Companies with contributed charter capital of over VND100 billion or listed organizations or organizations registered for trading;</w:t>
      </w:r>
    </w:p>
    <w:p w:rsidR="00886F58" w:rsidRPr="0004423F" w:rsidRDefault="0004423F" w:rsidP="00592D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Individual</w:t>
      </w:r>
      <w:r w:rsidR="006B23BE" w:rsidRPr="0004423F">
        <w:rPr>
          <w:rFonts w:ascii="Arial" w:hAnsi="Arial" w:cs="Arial"/>
          <w:color w:val="010000"/>
          <w:sz w:val="20"/>
        </w:rPr>
        <w:t>s</w:t>
      </w:r>
      <w:r w:rsidRPr="0004423F">
        <w:rPr>
          <w:rFonts w:ascii="Arial" w:hAnsi="Arial" w:cs="Arial"/>
          <w:color w:val="010000"/>
          <w:sz w:val="20"/>
        </w:rPr>
        <w:t xml:space="preserve"> with securities </w:t>
      </w:r>
      <w:proofErr w:type="spellStart"/>
      <w:r w:rsidRPr="0004423F">
        <w:rPr>
          <w:rFonts w:ascii="Arial" w:hAnsi="Arial" w:cs="Arial"/>
          <w:color w:val="010000"/>
          <w:sz w:val="20"/>
        </w:rPr>
        <w:t>practising</w:t>
      </w:r>
      <w:proofErr w:type="spellEnd"/>
      <w:r w:rsidRPr="0004423F">
        <w:rPr>
          <w:rFonts w:ascii="Arial" w:hAnsi="Arial" w:cs="Arial"/>
          <w:color w:val="010000"/>
          <w:sz w:val="20"/>
        </w:rPr>
        <w:t xml:space="preserve"> certificates;</w:t>
      </w:r>
    </w:p>
    <w:p w:rsidR="00886F58" w:rsidRPr="0004423F" w:rsidRDefault="0004423F" w:rsidP="00592D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Individuals holding a list of listed securities or registered for transaction with a value of at least VND2 billion as certified by a securities company at the time they are identified as professional securities investors;</w:t>
      </w:r>
    </w:p>
    <w:p w:rsidR="00886F58" w:rsidRPr="0004423F" w:rsidRDefault="0004423F" w:rsidP="00592D2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 xml:space="preserve">Individual with a taxable income of at least VND1 billion in the latest year by the time that individual is determined to be a professional securities investor, according to the tax deceleration </w:t>
      </w:r>
      <w:r w:rsidR="0058206D" w:rsidRPr="0004423F">
        <w:rPr>
          <w:rFonts w:ascii="Arial" w:hAnsi="Arial" w:cs="Arial"/>
          <w:color w:val="010000"/>
          <w:sz w:val="20"/>
        </w:rPr>
        <w:t xml:space="preserve">document </w:t>
      </w:r>
      <w:r w:rsidRPr="0004423F">
        <w:rPr>
          <w:rFonts w:ascii="Arial" w:hAnsi="Arial" w:cs="Arial"/>
          <w:color w:val="010000"/>
          <w:sz w:val="20"/>
        </w:rPr>
        <w:t>submitted to the tax authority or the tax deduction vouchers of the paying organization or individual.</w:t>
      </w:r>
    </w:p>
    <w:p w:rsidR="00886F58" w:rsidRPr="0004423F" w:rsidRDefault="0004423F" w:rsidP="00592D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List of professional securities investors expected to participate in buying shares: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"/>
        <w:gridCol w:w="1086"/>
        <w:gridCol w:w="1359"/>
        <w:gridCol w:w="1895"/>
        <w:gridCol w:w="1759"/>
        <w:gridCol w:w="735"/>
        <w:gridCol w:w="947"/>
        <w:gridCol w:w="936"/>
      </w:tblGrid>
      <w:tr w:rsidR="00886F58" w:rsidRPr="0004423F" w:rsidTr="0004423F">
        <w:tc>
          <w:tcPr>
            <w:tcW w:w="184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11151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600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Name of investor</w:t>
            </w:r>
          </w:p>
        </w:tc>
        <w:tc>
          <w:tcPr>
            <w:tcW w:w="751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 xml:space="preserve">ID Card/Citizen Identification Card/Passport or Business Registration Certificate </w:t>
            </w:r>
            <w:r w:rsidR="00811151" w:rsidRPr="0004423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019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Subjects</w:t>
            </w:r>
          </w:p>
        </w:tc>
        <w:tc>
          <w:tcPr>
            <w:tcW w:w="406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Number of owned shares before the offering (share)</w:t>
            </w:r>
          </w:p>
        </w:tc>
        <w:tc>
          <w:tcPr>
            <w:tcW w:w="523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Number of shares expected to be distributed (share)</w:t>
            </w:r>
          </w:p>
        </w:tc>
        <w:tc>
          <w:tcPr>
            <w:tcW w:w="517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Expected ownership rate after the offering (%) (*)</w:t>
            </w:r>
          </w:p>
        </w:tc>
      </w:tr>
      <w:tr w:rsidR="00811151" w:rsidRPr="0004423F" w:rsidTr="0004423F">
        <w:tc>
          <w:tcPr>
            <w:tcW w:w="184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00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1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Strategic Investor/Professional Investor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Foreign investors/Economic organizations with foreign investors holding more than 50% of charter capital/Domestic investors</w:t>
            </w:r>
          </w:p>
        </w:tc>
        <w:tc>
          <w:tcPr>
            <w:tcW w:w="406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11151" w:rsidRPr="0004423F" w:rsidTr="0004423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Nguyen Viet Dung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121481098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Professional investor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Domestic investors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200,000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5.88</w:t>
            </w:r>
          </w:p>
        </w:tc>
      </w:tr>
      <w:tr w:rsidR="00811151" w:rsidRPr="0004423F" w:rsidTr="0004423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 xml:space="preserve">Ly Nam </w:t>
            </w:r>
            <w:proofErr w:type="spellStart"/>
            <w:r w:rsidRPr="0004423F">
              <w:rPr>
                <w:rFonts w:ascii="Arial" w:hAnsi="Arial" w:cs="Arial"/>
                <w:color w:val="010000"/>
                <w:sz w:val="20"/>
              </w:rPr>
              <w:t>Ninh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040083005596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Professional investor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Domestic investors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200,000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5.88</w:t>
            </w:r>
          </w:p>
        </w:tc>
      </w:tr>
      <w:tr w:rsidR="00811151" w:rsidRPr="0004423F" w:rsidTr="0004423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Trinh Quoc Khanh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026082002357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Professional investor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Domestic investors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31,500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200,000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6.81</w:t>
            </w:r>
          </w:p>
        </w:tc>
      </w:tr>
      <w:tr w:rsidR="00811151" w:rsidRPr="0004423F" w:rsidTr="0004423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 xml:space="preserve">Nguyen Thi </w:t>
            </w:r>
            <w:r w:rsidRPr="0004423F">
              <w:rPr>
                <w:rFonts w:ascii="Arial" w:hAnsi="Arial" w:cs="Arial"/>
                <w:color w:val="010000"/>
                <w:sz w:val="20"/>
              </w:rPr>
              <w:lastRenderedPageBreak/>
              <w:t>Ngoc Tu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lastRenderedPageBreak/>
              <w:t>013224346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Professional investor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Domestic investors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300,000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8.82</w:t>
            </w:r>
          </w:p>
        </w:tc>
      </w:tr>
      <w:tr w:rsidR="00811151" w:rsidRPr="0004423F" w:rsidTr="0004423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lastRenderedPageBreak/>
              <w:t>5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Nguyen Van Son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038088016043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Professional investor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Domestic investors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250,000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7.35</w:t>
            </w:r>
          </w:p>
        </w:tc>
      </w:tr>
      <w:tr w:rsidR="00811151" w:rsidRPr="0004423F" w:rsidTr="0004423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Le Khanh Viet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182532011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Professional investor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Domestic investors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250,000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7.35</w:t>
            </w:r>
          </w:p>
        </w:tc>
      </w:tr>
      <w:tr w:rsidR="00811151" w:rsidRPr="0004423F" w:rsidTr="0004423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04423F" w:rsidP="0004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4423F">
              <w:rPr>
                <w:rFonts w:ascii="Arial" w:hAnsi="Arial" w:cs="Arial"/>
                <w:color w:val="010000"/>
                <w:sz w:val="20"/>
              </w:rPr>
              <w:t>1,400,000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F58" w:rsidRPr="0004423F" w:rsidRDefault="00886F58" w:rsidP="0004423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886F58" w:rsidRPr="0004423F" w:rsidRDefault="0004423F" w:rsidP="00592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 xml:space="preserve">Transfer restrictions: All issued shares are restricted from transfer for one year from the </w:t>
      </w:r>
      <w:r w:rsidR="00381026" w:rsidRPr="0004423F">
        <w:rPr>
          <w:rFonts w:ascii="Arial" w:hAnsi="Arial" w:cs="Arial"/>
          <w:color w:val="010000"/>
          <w:sz w:val="20"/>
        </w:rPr>
        <w:t xml:space="preserve">completion </w:t>
      </w:r>
      <w:r w:rsidRPr="0004423F">
        <w:rPr>
          <w:rFonts w:ascii="Arial" w:hAnsi="Arial" w:cs="Arial"/>
          <w:color w:val="010000"/>
          <w:sz w:val="20"/>
        </w:rPr>
        <w:t>date of the issuance.</w:t>
      </w:r>
    </w:p>
    <w:p w:rsidR="00886F58" w:rsidRPr="0004423F" w:rsidRDefault="0004423F" w:rsidP="00592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Account to receive money to buy shares from the offering:</w:t>
      </w:r>
    </w:p>
    <w:p w:rsidR="00886F58" w:rsidRPr="0004423F" w:rsidRDefault="0004423F" w:rsidP="00592D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 xml:space="preserve">Account owner: </w:t>
      </w:r>
      <w:r w:rsidR="00381026" w:rsidRPr="0004423F">
        <w:rPr>
          <w:rFonts w:ascii="Arial" w:hAnsi="Arial" w:cs="Arial"/>
          <w:color w:val="010000"/>
          <w:sz w:val="20"/>
        </w:rPr>
        <w:t>Thanh Tri Garment JSC</w:t>
      </w:r>
    </w:p>
    <w:p w:rsidR="00886F58" w:rsidRPr="0004423F" w:rsidRDefault="0004423F" w:rsidP="00592D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Account number: 819369</w:t>
      </w:r>
    </w:p>
    <w:p w:rsidR="00886F58" w:rsidRPr="0004423F" w:rsidRDefault="0004423F" w:rsidP="00592D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 xml:space="preserve">Bank: Orient Commercial Joint Stock Bank- </w:t>
      </w:r>
      <w:proofErr w:type="spellStart"/>
      <w:r w:rsidRPr="0004423F">
        <w:rPr>
          <w:rFonts w:ascii="Arial" w:hAnsi="Arial" w:cs="Arial"/>
          <w:color w:val="010000"/>
          <w:sz w:val="20"/>
        </w:rPr>
        <w:t>Thang</w:t>
      </w:r>
      <w:proofErr w:type="spellEnd"/>
      <w:r w:rsidRPr="0004423F">
        <w:rPr>
          <w:rFonts w:ascii="Arial" w:hAnsi="Arial" w:cs="Arial"/>
          <w:color w:val="010000"/>
          <w:sz w:val="20"/>
        </w:rPr>
        <w:t xml:space="preserve"> Long Branch</w:t>
      </w:r>
    </w:p>
    <w:p w:rsidR="00886F58" w:rsidRPr="0004423F" w:rsidRDefault="0004423F" w:rsidP="00592D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5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Content: Investor</w:t>
      </w:r>
      <w:r w:rsidR="00381026" w:rsidRPr="0004423F">
        <w:rPr>
          <w:rFonts w:ascii="Arial" w:hAnsi="Arial" w:cs="Arial"/>
          <w:color w:val="010000"/>
          <w:sz w:val="20"/>
        </w:rPr>
        <w:t xml:space="preserve"> </w:t>
      </w:r>
      <w:r w:rsidRPr="0004423F">
        <w:rPr>
          <w:rFonts w:ascii="Arial" w:hAnsi="Arial" w:cs="Arial"/>
          <w:color w:val="010000"/>
          <w:sz w:val="20"/>
        </w:rPr>
        <w:t>(</w:t>
      </w:r>
      <w:r w:rsidR="00381026" w:rsidRPr="0004423F">
        <w:rPr>
          <w:rFonts w:ascii="Arial" w:hAnsi="Arial" w:cs="Arial"/>
          <w:color w:val="010000"/>
          <w:sz w:val="20"/>
        </w:rPr>
        <w:t>investor’s name</w:t>
      </w:r>
      <w:r w:rsidRPr="0004423F">
        <w:rPr>
          <w:rFonts w:ascii="Arial" w:hAnsi="Arial" w:cs="Arial"/>
          <w:color w:val="010000"/>
          <w:sz w:val="20"/>
        </w:rPr>
        <w:t>) pays money to buy offered shares by Thanh Tri Garment JSC</w:t>
      </w:r>
    </w:p>
    <w:p w:rsidR="00886F58" w:rsidRPr="0004423F" w:rsidRDefault="0004423F" w:rsidP="00592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423F">
        <w:rPr>
          <w:rFonts w:ascii="Arial" w:hAnsi="Arial" w:cs="Arial"/>
          <w:color w:val="010000"/>
          <w:sz w:val="20"/>
        </w:rPr>
        <w:t>Time for the offering: From August 01, 2024, to August 20, 2024.</w:t>
      </w:r>
    </w:p>
    <w:sectPr w:rsidR="00886F58" w:rsidRPr="0004423F" w:rsidSect="0004423F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6A3FB615-BAEB-4BBE-B6B1-5C1DB627EDF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424FB193-350C-4848-916D-5B4B09C349A5}"/>
    <w:embedItalic r:id="rId3" w:fontKey="{C70ED730-A5F0-439B-BE48-BCCC7EF749C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280BB6D-5B53-4381-9F62-19E3CF459651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8A87996D-CEDC-46F7-A9A5-8229AB9C5E9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63A"/>
    <w:multiLevelType w:val="multilevel"/>
    <w:tmpl w:val="C9BE2E5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F80F0A"/>
    <w:multiLevelType w:val="multilevel"/>
    <w:tmpl w:val="499C7A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340E30"/>
    <w:multiLevelType w:val="multilevel"/>
    <w:tmpl w:val="D8C6BB68"/>
    <w:lvl w:ilvl="0">
      <w:start w:val="1"/>
      <w:numFmt w:val="decimal"/>
      <w:lvlText w:val="đ)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6457F"/>
    <w:multiLevelType w:val="multilevel"/>
    <w:tmpl w:val="B49A233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E8C7D95"/>
    <w:multiLevelType w:val="multilevel"/>
    <w:tmpl w:val="484AAF6C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58"/>
    <w:rsid w:val="0004423F"/>
    <w:rsid w:val="00250ABC"/>
    <w:rsid w:val="00381026"/>
    <w:rsid w:val="004D712F"/>
    <w:rsid w:val="0058206D"/>
    <w:rsid w:val="00592D28"/>
    <w:rsid w:val="006B23BE"/>
    <w:rsid w:val="00811151"/>
    <w:rsid w:val="00886F58"/>
    <w:rsid w:val="008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Tablecaption0">
    <w:name w:val="Table caption"/>
    <w:basedOn w:val="Normal"/>
    <w:link w:val="Tablecaption"/>
    <w:pPr>
      <w:spacing w:line="264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59" w:lineRule="auto"/>
      <w:ind w:left="340" w:hanging="80"/>
      <w:outlineLvl w:val="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ListParagraph">
    <w:name w:val="List Paragraph"/>
    <w:basedOn w:val="Normal"/>
    <w:uiPriority w:val="34"/>
    <w:qFormat/>
    <w:rsid w:val="00582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Tablecaption0">
    <w:name w:val="Table caption"/>
    <w:basedOn w:val="Normal"/>
    <w:link w:val="Tablecaption"/>
    <w:pPr>
      <w:spacing w:line="264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59" w:lineRule="auto"/>
      <w:ind w:left="340" w:hanging="80"/>
      <w:outlineLvl w:val="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ListParagraph">
    <w:name w:val="List Paragraph"/>
    <w:basedOn w:val="Normal"/>
    <w:uiPriority w:val="34"/>
    <w:qFormat/>
    <w:rsid w:val="0058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zB0+T4yTBcy7NAdm5l5ZTSAVw==">CgMxLjA4AHIhMWZFYWRiVTBHQ0ZiREUtZF9wU0VBcGZNM092X1A3SUo5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9</cp:revision>
  <dcterms:created xsi:type="dcterms:W3CDTF">2024-07-24T03:47:00Z</dcterms:created>
  <dcterms:modified xsi:type="dcterms:W3CDTF">2024-07-25T04:51:00Z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c4dd9ca052571c92ca6ed5a51996a6806fd1942040fa2dbe10eccc1c11612d50</vt:lpwstr>
  </property>
</Properties>
</file>