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79F72C2" w:rsidR="00947459" w:rsidRPr="006A7852" w:rsidRDefault="006A7852" w:rsidP="00DF48B1">
      <w:pPr>
        <w:tabs>
          <w:tab w:val="left" w:pos="701"/>
        </w:tabs>
        <w:spacing w:after="120" w:line="360" w:lineRule="auto"/>
        <w:rPr>
          <w:rFonts w:ascii="Arial" w:eastAsia="Arial" w:hAnsi="Arial" w:cs="Arial"/>
          <w:b/>
          <w:color w:val="010000"/>
          <w:sz w:val="20"/>
          <w:szCs w:val="20"/>
        </w:rPr>
      </w:pPr>
      <w:bookmarkStart w:id="0" w:name="_GoBack"/>
      <w:bookmarkEnd w:id="0"/>
      <w:r w:rsidRPr="006A7852">
        <w:rPr>
          <w:rFonts w:ascii="Arial" w:hAnsi="Arial" w:cs="Arial"/>
          <w:b/>
          <w:color w:val="010000"/>
          <w:sz w:val="20"/>
        </w:rPr>
        <w:t>MVN</w:t>
      </w:r>
      <w:r w:rsidR="00DF48B1" w:rsidRPr="006A7852">
        <w:rPr>
          <w:rFonts w:ascii="Arial" w:hAnsi="Arial" w:cs="Arial"/>
          <w:b/>
          <w:color w:val="010000"/>
          <w:sz w:val="20"/>
        </w:rPr>
        <w:t>:</w:t>
      </w:r>
      <w:r w:rsidRPr="006A7852">
        <w:rPr>
          <w:rFonts w:ascii="Arial" w:hAnsi="Arial" w:cs="Arial"/>
          <w:b/>
          <w:color w:val="010000"/>
          <w:sz w:val="20"/>
        </w:rPr>
        <w:t xml:space="preserve"> Extraordinary General Mandate 2024</w:t>
      </w:r>
    </w:p>
    <w:p w14:paraId="00000002" w14:textId="4EA733D0" w:rsidR="00947459" w:rsidRPr="006A7852" w:rsidRDefault="006A7852" w:rsidP="00DF48B1">
      <w:pPr>
        <w:tabs>
          <w:tab w:val="left" w:pos="701"/>
        </w:tabs>
        <w:spacing w:after="120" w:line="360" w:lineRule="auto"/>
        <w:rPr>
          <w:rFonts w:ascii="Arial" w:eastAsia="Arial" w:hAnsi="Arial" w:cs="Arial"/>
          <w:color w:val="010000"/>
          <w:sz w:val="20"/>
          <w:szCs w:val="20"/>
        </w:rPr>
      </w:pPr>
      <w:r w:rsidRPr="006A7852">
        <w:rPr>
          <w:rFonts w:ascii="Arial" w:hAnsi="Arial" w:cs="Arial"/>
          <w:color w:val="010000"/>
          <w:sz w:val="20"/>
        </w:rPr>
        <w:t xml:space="preserve">On July 22, 2024, Vietnam Maritime Corp. announced General Mandate </w:t>
      </w:r>
      <w:r w:rsidR="00DF48B1" w:rsidRPr="006A7852">
        <w:rPr>
          <w:rFonts w:ascii="Arial" w:hAnsi="Arial" w:cs="Arial"/>
          <w:color w:val="010000"/>
          <w:sz w:val="20"/>
        </w:rPr>
        <w:t xml:space="preserve">No. </w:t>
      </w:r>
      <w:r w:rsidRPr="006A7852">
        <w:rPr>
          <w:rFonts w:ascii="Arial" w:hAnsi="Arial" w:cs="Arial"/>
          <w:color w:val="010000"/>
          <w:sz w:val="20"/>
        </w:rPr>
        <w:t>380/NQ-DHDCD as follows:</w:t>
      </w:r>
    </w:p>
    <w:p w14:paraId="00000003" w14:textId="77777777"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‎‎Article 1.</w:t>
      </w:r>
    </w:p>
    <w:p w14:paraId="00000004" w14:textId="77777777"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 xml:space="preserve">Approve on supplementing business lines of Vietnam Maritime Corp. </w:t>
      </w:r>
    </w:p>
    <w:p w14:paraId="00000005" w14:textId="77777777"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‎‎Article 2.</w:t>
      </w:r>
    </w:p>
    <w:p w14:paraId="00000006" w14:textId="77777777"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 xml:space="preserve">Approve on amending and supplementing the Charter of Vietnam Maritime Corp. </w:t>
      </w:r>
    </w:p>
    <w:p w14:paraId="00000007" w14:textId="77777777"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‎‎Article 3.</w:t>
      </w:r>
    </w:p>
    <w:p w14:paraId="00000008" w14:textId="44809DAA"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Approve on supplementing investment items in 2024 of Vietnam Maritime Corp.</w:t>
      </w:r>
      <w:r w:rsidR="00DF48B1" w:rsidRPr="006A7852">
        <w:rPr>
          <w:rFonts w:ascii="Arial" w:hAnsi="Arial" w:cs="Arial"/>
          <w:color w:val="010000"/>
          <w:sz w:val="20"/>
        </w:rPr>
        <w:t xml:space="preserve"> </w:t>
      </w:r>
    </w:p>
    <w:p w14:paraId="00000009" w14:textId="77777777" w:rsidR="00947459" w:rsidRPr="006A7852" w:rsidRDefault="006A7852" w:rsidP="00DF48B1">
      <w:pPr>
        <w:spacing w:after="120" w:line="360" w:lineRule="auto"/>
        <w:rPr>
          <w:rFonts w:ascii="Arial" w:eastAsia="Arial" w:hAnsi="Arial" w:cs="Arial"/>
          <w:color w:val="010000"/>
          <w:sz w:val="20"/>
          <w:szCs w:val="20"/>
        </w:rPr>
      </w:pPr>
      <w:r w:rsidRPr="006A7852">
        <w:rPr>
          <w:rFonts w:ascii="Arial" w:hAnsi="Arial" w:cs="Arial"/>
          <w:color w:val="010000"/>
          <w:sz w:val="20"/>
        </w:rPr>
        <w:t>The Extraordinary General Meeting of Shareholders on July 22, 2024 of Vietnam Maritime Corp. assigned the Board of Directors, the Supervisory Board of Vietnam Maritime Corp. to implement this General Mandate.</w:t>
      </w:r>
    </w:p>
    <w:sectPr w:rsidR="00947459" w:rsidRPr="006A7852" w:rsidSect="00DF48B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59"/>
    <w:rsid w:val="00035EF9"/>
    <w:rsid w:val="005A1A8C"/>
    <w:rsid w:val="006A7852"/>
    <w:rsid w:val="00947459"/>
    <w:rsid w:val="00DF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5841"/>
  <w15:docId w15:val="{B008AFA9-F2B3-40BD-A356-6B2C4E14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1005D"/>
    <w:pPr>
      <w:tabs>
        <w:tab w:val="center" w:pos="4680"/>
        <w:tab w:val="right" w:pos="9360"/>
      </w:tabs>
    </w:pPr>
  </w:style>
  <w:style w:type="character" w:customStyle="1" w:styleId="HeaderChar">
    <w:name w:val="Header Char"/>
    <w:basedOn w:val="DefaultParagraphFont"/>
    <w:link w:val="Header"/>
    <w:uiPriority w:val="99"/>
    <w:rsid w:val="0021005D"/>
    <w:rPr>
      <w:color w:val="000000"/>
    </w:rPr>
  </w:style>
  <w:style w:type="paragraph" w:styleId="Footer">
    <w:name w:val="footer"/>
    <w:basedOn w:val="Normal"/>
    <w:link w:val="FooterChar"/>
    <w:uiPriority w:val="99"/>
    <w:unhideWhenUsed/>
    <w:rsid w:val="0021005D"/>
    <w:pPr>
      <w:tabs>
        <w:tab w:val="center" w:pos="4680"/>
        <w:tab w:val="right" w:pos="9360"/>
      </w:tabs>
    </w:pPr>
  </w:style>
  <w:style w:type="character" w:customStyle="1" w:styleId="FooterChar">
    <w:name w:val="Footer Char"/>
    <w:basedOn w:val="DefaultParagraphFont"/>
    <w:link w:val="Footer"/>
    <w:uiPriority w:val="99"/>
    <w:rsid w:val="0021005D"/>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58k91cpyK8GMS4tbwJzlzqAjRA==">CgMxLjA4AHIhMWNFUk12cUtFWjBZc25PZ3FlVjdkWTBweXB2QkNZNi1B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2024-07-26T02:30:00Z</dcterms:created>
  <dcterms:modified xsi:type="dcterms:W3CDTF">2024-07-26T02:30:00Z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5bf9cc9dcc39380129eb62b74df5b4b5c85908e46cbcc2b71b29a4b5d0b4f493</vt:lpwstr>
  </property>
</Properties>
</file>