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375E2" w:rsidRPr="00582804" w:rsidRDefault="00582804" w:rsidP="004C5F8B">
      <w:pPr>
        <w:pBdr>
          <w:top w:val="nil"/>
          <w:left w:val="nil"/>
          <w:bottom w:val="nil"/>
          <w:right w:val="nil"/>
          <w:between w:val="nil"/>
        </w:pBdr>
        <w:tabs>
          <w:tab w:val="left" w:pos="432"/>
          <w:tab w:val="left" w:pos="4114"/>
        </w:tabs>
        <w:spacing w:after="120" w:line="360" w:lineRule="auto"/>
        <w:jc w:val="both"/>
        <w:rPr>
          <w:rFonts w:ascii="Arial" w:eastAsia="Arial" w:hAnsi="Arial" w:cs="Arial"/>
          <w:b/>
          <w:color w:val="010000"/>
          <w:sz w:val="20"/>
          <w:szCs w:val="20"/>
        </w:rPr>
      </w:pPr>
      <w:r w:rsidRPr="00582804">
        <w:rPr>
          <w:rFonts w:ascii="Arial" w:hAnsi="Arial" w:cs="Arial"/>
          <w:b/>
          <w:color w:val="010000"/>
          <w:sz w:val="20"/>
        </w:rPr>
        <w:t>SDV: Board Resolution</w:t>
      </w:r>
    </w:p>
    <w:p w14:paraId="00000002" w14:textId="46613E59" w:rsidR="008375E2" w:rsidRPr="00582804" w:rsidRDefault="00582804" w:rsidP="004C5F8B">
      <w:pPr>
        <w:pBdr>
          <w:top w:val="nil"/>
          <w:left w:val="nil"/>
          <w:bottom w:val="nil"/>
          <w:right w:val="nil"/>
          <w:between w:val="nil"/>
        </w:pBdr>
        <w:tabs>
          <w:tab w:val="left" w:pos="432"/>
          <w:tab w:val="left" w:pos="4114"/>
        </w:tabs>
        <w:spacing w:after="120" w:line="360" w:lineRule="auto"/>
        <w:jc w:val="both"/>
        <w:rPr>
          <w:rFonts w:ascii="Arial" w:eastAsia="Arial" w:hAnsi="Arial" w:cs="Arial"/>
          <w:color w:val="010000"/>
          <w:sz w:val="20"/>
          <w:szCs w:val="20"/>
        </w:rPr>
      </w:pPr>
      <w:r w:rsidRPr="00582804">
        <w:rPr>
          <w:rFonts w:ascii="Arial" w:hAnsi="Arial" w:cs="Arial"/>
          <w:color w:val="010000"/>
          <w:sz w:val="20"/>
        </w:rPr>
        <w:t>On July 24, 2024, Sonadezi Services Joint Stock Company announced Resolution No. 117/NQ-SDV-HDQT on approving the signing of contracts</w:t>
      </w:r>
      <w:bookmarkStart w:id="0" w:name="_GoBack"/>
      <w:bookmarkEnd w:id="0"/>
      <w:r w:rsidRPr="00582804">
        <w:rPr>
          <w:rFonts w:ascii="Arial" w:hAnsi="Arial" w:cs="Arial"/>
          <w:color w:val="010000"/>
          <w:sz w:val="20"/>
        </w:rPr>
        <w:t xml:space="preserve"> and transactions with affiliated persons as follows: </w:t>
      </w:r>
    </w:p>
    <w:p w14:paraId="00000003" w14:textId="1BA1AC0F" w:rsidR="008375E2" w:rsidRPr="00582804" w:rsidRDefault="00582804" w:rsidP="004C5F8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82804">
        <w:rPr>
          <w:rFonts w:ascii="Arial" w:hAnsi="Arial" w:cs="Arial"/>
          <w:color w:val="010000"/>
          <w:sz w:val="20"/>
        </w:rPr>
        <w:t xml:space="preserve">‎‎Article 1. Approve on signing the </w:t>
      </w:r>
      <w:r w:rsidR="004A3C90" w:rsidRPr="00582804">
        <w:rPr>
          <w:rFonts w:ascii="Arial" w:hAnsi="Arial" w:cs="Arial"/>
          <w:color w:val="010000"/>
          <w:sz w:val="20"/>
        </w:rPr>
        <w:t>C</w:t>
      </w:r>
      <w:r w:rsidRPr="00582804">
        <w:rPr>
          <w:rFonts w:ascii="Arial" w:hAnsi="Arial" w:cs="Arial"/>
          <w:color w:val="010000"/>
          <w:sz w:val="20"/>
        </w:rPr>
        <w:t xml:space="preserve">ontract and </w:t>
      </w:r>
      <w:r w:rsidR="004A3C90" w:rsidRPr="00582804">
        <w:rPr>
          <w:rFonts w:ascii="Arial" w:hAnsi="Arial" w:cs="Arial"/>
          <w:color w:val="010000"/>
          <w:sz w:val="20"/>
        </w:rPr>
        <w:t>c</w:t>
      </w:r>
      <w:r w:rsidRPr="00582804">
        <w:rPr>
          <w:rFonts w:ascii="Arial" w:hAnsi="Arial" w:cs="Arial"/>
          <w:color w:val="010000"/>
          <w:sz w:val="20"/>
        </w:rPr>
        <w:t xml:space="preserve">ontract </w:t>
      </w:r>
      <w:r w:rsidR="004A3C90" w:rsidRPr="00582804">
        <w:rPr>
          <w:rFonts w:ascii="Arial" w:hAnsi="Arial" w:cs="Arial"/>
          <w:color w:val="010000"/>
          <w:sz w:val="20"/>
        </w:rPr>
        <w:t>a</w:t>
      </w:r>
      <w:r w:rsidRPr="00582804">
        <w:rPr>
          <w:rFonts w:ascii="Arial" w:hAnsi="Arial" w:cs="Arial"/>
          <w:color w:val="010000"/>
          <w:sz w:val="20"/>
        </w:rPr>
        <w:t xml:space="preserve">ppendices with affiliated persons of the Chair of the Board of Directors - Ms. Luong Minh Hien, members of the Board of Directors - Mr. Le Xuan Sam and Ms. Le Thi Giang, </w:t>
      </w:r>
      <w:r w:rsidR="004A3C90" w:rsidRPr="00582804">
        <w:rPr>
          <w:rFonts w:ascii="Arial" w:hAnsi="Arial" w:cs="Arial"/>
          <w:color w:val="010000"/>
          <w:sz w:val="20"/>
        </w:rPr>
        <w:t xml:space="preserve">Sonadezi Long Thanh Joint Stock Company </w:t>
      </w:r>
      <w:r w:rsidRPr="00582804">
        <w:rPr>
          <w:rFonts w:ascii="Arial" w:hAnsi="Arial" w:cs="Arial"/>
          <w:color w:val="010000"/>
          <w:sz w:val="20"/>
        </w:rPr>
        <w:t>with the following main contents and values ​​as follows:</w:t>
      </w:r>
    </w:p>
    <w:p w14:paraId="00000004" w14:textId="77777777" w:rsidR="008375E2" w:rsidRPr="00582804" w:rsidRDefault="00582804" w:rsidP="004C5F8B">
      <w:pPr>
        <w:numPr>
          <w:ilvl w:val="0"/>
          <w:numId w:val="1"/>
        </w:numPr>
        <w:pBdr>
          <w:top w:val="nil"/>
          <w:left w:val="nil"/>
          <w:bottom w:val="nil"/>
          <w:right w:val="nil"/>
          <w:between w:val="nil"/>
        </w:pBdr>
        <w:tabs>
          <w:tab w:val="left" w:pos="432"/>
          <w:tab w:val="left" w:pos="961"/>
        </w:tabs>
        <w:spacing w:after="120" w:line="360" w:lineRule="auto"/>
        <w:jc w:val="both"/>
        <w:rPr>
          <w:rFonts w:ascii="Arial" w:eastAsia="Arial" w:hAnsi="Arial" w:cs="Arial"/>
          <w:color w:val="010000"/>
          <w:sz w:val="20"/>
          <w:szCs w:val="20"/>
        </w:rPr>
      </w:pPr>
      <w:r w:rsidRPr="00582804">
        <w:rPr>
          <w:rFonts w:ascii="Arial" w:hAnsi="Arial" w:cs="Arial"/>
          <w:color w:val="010000"/>
          <w:sz w:val="20"/>
        </w:rPr>
        <w:t>Contract contents:</w:t>
      </w:r>
    </w:p>
    <w:p w14:paraId="00000005" w14:textId="76013A83" w:rsidR="008375E2" w:rsidRPr="00582804" w:rsidRDefault="00582804" w:rsidP="004C5F8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82804">
        <w:rPr>
          <w:rFonts w:ascii="Arial" w:hAnsi="Arial" w:cs="Arial"/>
          <w:color w:val="010000"/>
          <w:sz w:val="20"/>
        </w:rPr>
        <w:t>Tak</w:t>
      </w:r>
      <w:r w:rsidR="004A3C90" w:rsidRPr="00582804">
        <w:rPr>
          <w:rFonts w:ascii="Arial" w:hAnsi="Arial" w:cs="Arial"/>
          <w:color w:val="010000"/>
          <w:sz w:val="20"/>
        </w:rPr>
        <w:t>e</w:t>
      </w:r>
      <w:r w:rsidRPr="00582804">
        <w:rPr>
          <w:rFonts w:ascii="Arial" w:hAnsi="Arial" w:cs="Arial"/>
          <w:color w:val="010000"/>
          <w:sz w:val="20"/>
        </w:rPr>
        <w:t xml:space="preserve"> and test post-treated wastewater samples from Long Thanh Industrial Park's general wastewater treatment plant when the automatic monitoring system continuously had problems without data being transmitted to the Department of Natural Resources and Environment.</w:t>
      </w:r>
    </w:p>
    <w:p w14:paraId="00000006" w14:textId="21176BDF" w:rsidR="008375E2" w:rsidRPr="00582804" w:rsidRDefault="00582804" w:rsidP="004C5F8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82804">
        <w:rPr>
          <w:rFonts w:ascii="Arial" w:hAnsi="Arial" w:cs="Arial"/>
          <w:color w:val="010000"/>
          <w:sz w:val="20"/>
        </w:rPr>
        <w:t xml:space="preserve">Value of adjusted contract: </w:t>
      </w:r>
      <w:r w:rsidR="004A3C90" w:rsidRPr="00582804">
        <w:rPr>
          <w:rFonts w:ascii="Arial" w:hAnsi="Arial" w:cs="Arial"/>
          <w:color w:val="010000"/>
          <w:sz w:val="20"/>
        </w:rPr>
        <w:t>l</w:t>
      </w:r>
      <w:r w:rsidRPr="00582804">
        <w:rPr>
          <w:rFonts w:ascii="Arial" w:hAnsi="Arial" w:cs="Arial"/>
          <w:color w:val="010000"/>
          <w:sz w:val="20"/>
        </w:rPr>
        <w:t>ess than 35% of the total value of the Company’s assets recorded in the most recent Financial Statements.</w:t>
      </w:r>
    </w:p>
    <w:p w14:paraId="00000007" w14:textId="4B7EBE62" w:rsidR="008375E2" w:rsidRPr="00582804" w:rsidRDefault="00582804" w:rsidP="004C5F8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82804">
        <w:rPr>
          <w:rFonts w:ascii="Arial" w:hAnsi="Arial" w:cs="Arial"/>
          <w:color w:val="010000"/>
          <w:sz w:val="20"/>
        </w:rPr>
        <w:t>‎‎Article 2. The Board of Directors authorized the General Manager to be the Company’s legal representative to implement the negotiation on terms of the contract appendix; report the results of signing the contract/contract appendix in Article 1 and disclose information in accordance with regulations.</w:t>
      </w:r>
    </w:p>
    <w:p w14:paraId="00000008" w14:textId="77777777" w:rsidR="008375E2" w:rsidRPr="00582804" w:rsidRDefault="00582804" w:rsidP="004C5F8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82804">
        <w:rPr>
          <w:rFonts w:ascii="Arial" w:hAnsi="Arial" w:cs="Arial"/>
          <w:color w:val="010000"/>
          <w:sz w:val="20"/>
        </w:rPr>
        <w:t>‎‎Article 3. This Resolution takes effect from the date of its signing. The General Manager and affiliated individuals, units are responsible for the implementation of this Resolution.</w:t>
      </w:r>
    </w:p>
    <w:sectPr w:rsidR="008375E2" w:rsidRPr="00582804" w:rsidSect="00582804">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4401A"/>
    <w:multiLevelType w:val="multilevel"/>
    <w:tmpl w:val="ABE0378C"/>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5E2"/>
    <w:rsid w:val="004A3C90"/>
    <w:rsid w:val="004C5F8B"/>
    <w:rsid w:val="00582804"/>
    <w:rsid w:val="008375E2"/>
    <w:rsid w:val="00D32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2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BodyText">
    <w:name w:val="Body Text"/>
    <w:basedOn w:val="Normal"/>
    <w:link w:val="BodyTextChar"/>
    <w:qFormat/>
    <w:pPr>
      <w:spacing w:line="290" w:lineRule="auto"/>
      <w:ind w:firstLine="400"/>
    </w:pPr>
    <w:rPr>
      <w:rFonts w:ascii="Times New Roman" w:eastAsia="Times New Roman" w:hAnsi="Times New Roman" w:cs="Times New Roman"/>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28"/>
      <w:szCs w:val="28"/>
    </w:rPr>
  </w:style>
  <w:style w:type="paragraph" w:customStyle="1" w:styleId="Heading21">
    <w:name w:val="Heading #2"/>
    <w:basedOn w:val="Normal"/>
    <w:link w:val="Heading20"/>
    <w:pPr>
      <w:spacing w:line="290" w:lineRule="auto"/>
      <w:jc w:val="center"/>
      <w:outlineLvl w:val="1"/>
    </w:pPr>
    <w:rPr>
      <w:rFonts w:ascii="Times New Roman" w:eastAsia="Times New Roman" w:hAnsi="Times New Roman" w:cs="Times New Roman"/>
      <w:b/>
      <w:bCs/>
    </w:rPr>
  </w:style>
  <w:style w:type="paragraph" w:customStyle="1" w:styleId="Bodytext20">
    <w:name w:val="Body text (2)"/>
    <w:basedOn w:val="Normal"/>
    <w:link w:val="Bodytext2"/>
    <w:pPr>
      <w:ind w:firstLine="180"/>
    </w:pPr>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BodyText">
    <w:name w:val="Body Text"/>
    <w:basedOn w:val="Normal"/>
    <w:link w:val="BodyTextChar"/>
    <w:qFormat/>
    <w:pPr>
      <w:spacing w:line="290" w:lineRule="auto"/>
      <w:ind w:firstLine="400"/>
    </w:pPr>
    <w:rPr>
      <w:rFonts w:ascii="Times New Roman" w:eastAsia="Times New Roman" w:hAnsi="Times New Roman" w:cs="Times New Roman"/>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28"/>
      <w:szCs w:val="28"/>
    </w:rPr>
  </w:style>
  <w:style w:type="paragraph" w:customStyle="1" w:styleId="Heading21">
    <w:name w:val="Heading #2"/>
    <w:basedOn w:val="Normal"/>
    <w:link w:val="Heading20"/>
    <w:pPr>
      <w:spacing w:line="290" w:lineRule="auto"/>
      <w:jc w:val="center"/>
      <w:outlineLvl w:val="1"/>
    </w:pPr>
    <w:rPr>
      <w:rFonts w:ascii="Times New Roman" w:eastAsia="Times New Roman" w:hAnsi="Times New Roman" w:cs="Times New Roman"/>
      <w:b/>
      <w:bCs/>
    </w:rPr>
  </w:style>
  <w:style w:type="paragraph" w:customStyle="1" w:styleId="Bodytext20">
    <w:name w:val="Body text (2)"/>
    <w:basedOn w:val="Normal"/>
    <w:link w:val="Bodytext2"/>
    <w:pPr>
      <w:ind w:firstLine="180"/>
    </w:pPr>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jxMQshv9r1B5uaOs4/K/xOtCAQ==">CgMxLjA4AHIhMVJmMjVCYWRwWDZwcFNieWwyQXVaVkcxa2FrTFRraHdw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Tran Ha Anh</cp:lastModifiedBy>
  <cp:revision>4</cp:revision>
  <dcterms:created xsi:type="dcterms:W3CDTF">2024-07-25T03:29:00Z</dcterms:created>
  <dcterms:modified xsi:type="dcterms:W3CDTF">2024-07-26T02:16:00Z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7521017e44077f4ebb718fa8cbdf31b805be6aeeb427213c9c2a6e02c0b46a68</vt:lpwstr>
  </property>
</Properties>
</file>