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6281" w:rsidRPr="008A7DE7" w:rsidRDefault="00CC78F7" w:rsidP="00F867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A7DE7">
        <w:rPr>
          <w:rFonts w:ascii="Arial" w:hAnsi="Arial" w:cs="Arial"/>
          <w:b/>
          <w:bCs/>
          <w:color w:val="010000"/>
          <w:sz w:val="20"/>
        </w:rPr>
        <w:t>BT6:</w:t>
      </w:r>
      <w:r w:rsidRPr="008A7DE7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6E6E2E7F" w:rsidR="001E6281" w:rsidRPr="008A7DE7" w:rsidRDefault="00CC78F7" w:rsidP="00F867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 xml:space="preserve">On June 26, 2024, Beton 6 Corporation announced Decision </w:t>
      </w:r>
      <w:r w:rsidR="007B18A4" w:rsidRPr="008A7DE7">
        <w:rPr>
          <w:rFonts w:ascii="Arial" w:hAnsi="Arial" w:cs="Arial"/>
          <w:color w:val="010000"/>
          <w:sz w:val="20"/>
        </w:rPr>
        <w:t xml:space="preserve">No. </w:t>
      </w:r>
      <w:r w:rsidRPr="008A7DE7">
        <w:rPr>
          <w:rFonts w:ascii="Arial" w:hAnsi="Arial" w:cs="Arial"/>
          <w:color w:val="010000"/>
          <w:sz w:val="20"/>
        </w:rPr>
        <w:t xml:space="preserve">03/2024/QD-HDQT-BT6 on the plan </w:t>
      </w:r>
      <w:r w:rsidR="008A7DE7" w:rsidRPr="008A7DE7">
        <w:rPr>
          <w:rFonts w:ascii="Arial" w:hAnsi="Arial" w:cs="Arial"/>
          <w:color w:val="010000"/>
          <w:sz w:val="20"/>
        </w:rPr>
        <w:t>to organize</w:t>
      </w:r>
      <w:r w:rsidRPr="008A7DE7">
        <w:rPr>
          <w:rFonts w:ascii="Arial" w:hAnsi="Arial" w:cs="Arial"/>
          <w:color w:val="010000"/>
          <w:sz w:val="20"/>
        </w:rPr>
        <w:t xml:space="preserve"> the Annual General Meeting of Shareholders (fiscal year 2023) as follows:</w:t>
      </w:r>
    </w:p>
    <w:p w14:paraId="00000003" w14:textId="5A787E35" w:rsidR="001E6281" w:rsidRPr="008A7DE7" w:rsidRDefault="00CC78F7" w:rsidP="00F8678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 xml:space="preserve">Article 1: Approve the plan </w:t>
      </w:r>
      <w:r w:rsidR="00F8678F">
        <w:rPr>
          <w:rFonts w:ascii="Arial" w:hAnsi="Arial" w:cs="Arial"/>
          <w:color w:val="010000"/>
          <w:sz w:val="20"/>
        </w:rPr>
        <w:t>for</w:t>
      </w:r>
      <w:r w:rsidRPr="008A7DE7">
        <w:rPr>
          <w:rFonts w:ascii="Arial" w:hAnsi="Arial" w:cs="Arial"/>
          <w:color w:val="010000"/>
          <w:sz w:val="20"/>
        </w:rPr>
        <w:t xml:space="preserve"> organizing the Annual General Meeting of Shareholders (fiscal year 2023), specifically:</w:t>
      </w:r>
    </w:p>
    <w:p w14:paraId="00000004" w14:textId="77777777" w:rsidR="001E6281" w:rsidRPr="008A7DE7" w:rsidRDefault="00CC78F7" w:rsidP="00F8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2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>Meeting time: 8:30 a.m, August 16, 2024 (expected)</w:t>
      </w:r>
    </w:p>
    <w:p w14:paraId="00000005" w14:textId="385446A9" w:rsidR="001E6281" w:rsidRPr="008A7DE7" w:rsidRDefault="00CC78F7" w:rsidP="00F8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2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>Venue:</w:t>
      </w:r>
      <w:r w:rsidR="007B18A4" w:rsidRPr="008A7DE7">
        <w:rPr>
          <w:rFonts w:ascii="Arial" w:hAnsi="Arial" w:cs="Arial"/>
          <w:color w:val="010000"/>
          <w:sz w:val="20"/>
        </w:rPr>
        <w:t xml:space="preserve"> </w:t>
      </w:r>
      <w:r w:rsidR="008A7DE7" w:rsidRPr="008A7DE7">
        <w:rPr>
          <w:rFonts w:ascii="Arial" w:hAnsi="Arial" w:cs="Arial"/>
          <w:color w:val="010000"/>
          <w:sz w:val="20"/>
        </w:rPr>
        <w:t xml:space="preserve">Hall of </w:t>
      </w:r>
      <w:r w:rsidRPr="008A7DE7">
        <w:rPr>
          <w:rFonts w:ascii="Arial" w:hAnsi="Arial" w:cs="Arial"/>
          <w:color w:val="010000"/>
          <w:sz w:val="20"/>
        </w:rPr>
        <w:t xml:space="preserve">Beton 6 Corporation Headquarters </w:t>
      </w:r>
      <w:r w:rsidR="008A7DE7" w:rsidRPr="008A7DE7">
        <w:rPr>
          <w:rFonts w:ascii="Arial" w:hAnsi="Arial" w:cs="Arial"/>
          <w:color w:val="010000"/>
          <w:sz w:val="20"/>
        </w:rPr>
        <w:t>(</w:t>
      </w:r>
      <w:r w:rsidRPr="008A7DE7">
        <w:rPr>
          <w:rFonts w:ascii="Arial" w:hAnsi="Arial" w:cs="Arial"/>
          <w:color w:val="010000"/>
          <w:sz w:val="20"/>
        </w:rPr>
        <w:t xml:space="preserve">Km 1877, </w:t>
      </w:r>
      <w:r w:rsidR="008A7DE7" w:rsidRPr="008A7DE7">
        <w:rPr>
          <w:rFonts w:ascii="Arial" w:hAnsi="Arial" w:cs="Arial"/>
          <w:color w:val="010000"/>
          <w:sz w:val="20"/>
        </w:rPr>
        <w:t xml:space="preserve">National </w:t>
      </w:r>
      <w:r w:rsidRPr="008A7DE7">
        <w:rPr>
          <w:rFonts w:ascii="Arial" w:hAnsi="Arial" w:cs="Arial"/>
          <w:color w:val="010000"/>
          <w:sz w:val="20"/>
        </w:rPr>
        <w:t>Highway 1K, Binh An Ward, Di An City, Binh Duong Province).</w:t>
      </w:r>
    </w:p>
    <w:p w14:paraId="00000006" w14:textId="112ACE3D" w:rsidR="001E6281" w:rsidRPr="008A7DE7" w:rsidRDefault="00CC78F7" w:rsidP="00F8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2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>Record date: Agree to choose July 22, 2024</w:t>
      </w:r>
      <w:r w:rsidR="00A3654D">
        <w:rPr>
          <w:rFonts w:ascii="Arial" w:hAnsi="Arial" w:cs="Arial"/>
          <w:color w:val="010000"/>
          <w:sz w:val="20"/>
        </w:rPr>
        <w:t>,</w:t>
      </w:r>
      <w:r w:rsidRPr="008A7DE7">
        <w:rPr>
          <w:rFonts w:ascii="Arial" w:hAnsi="Arial" w:cs="Arial"/>
          <w:color w:val="010000"/>
          <w:sz w:val="20"/>
        </w:rPr>
        <w:t xml:space="preserve"> as the record date for recording the list of shareholders to organize the General Meeting.</w:t>
      </w:r>
    </w:p>
    <w:p w14:paraId="00000007" w14:textId="3236C743" w:rsidR="001E6281" w:rsidRPr="008A7DE7" w:rsidRDefault="00CC78F7" w:rsidP="00F8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29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>Meeting main contents: Include all the contents as prescribed in the Charter of Beton 6 Corporation (</w:t>
      </w:r>
      <w:r w:rsidR="008A7DE7" w:rsidRPr="008A7DE7">
        <w:rPr>
          <w:rFonts w:ascii="Arial" w:hAnsi="Arial" w:cs="Arial"/>
          <w:color w:val="010000"/>
          <w:sz w:val="20"/>
        </w:rPr>
        <w:t>the report on business results</w:t>
      </w:r>
      <w:r w:rsidRPr="008A7DE7">
        <w:rPr>
          <w:rFonts w:ascii="Arial" w:hAnsi="Arial" w:cs="Arial"/>
          <w:color w:val="010000"/>
          <w:sz w:val="20"/>
        </w:rPr>
        <w:t xml:space="preserve"> 2023, </w:t>
      </w:r>
      <w:r w:rsidR="008A7DE7" w:rsidRPr="008A7DE7">
        <w:rPr>
          <w:rFonts w:ascii="Arial" w:hAnsi="Arial" w:cs="Arial"/>
          <w:color w:val="010000"/>
          <w:sz w:val="20"/>
        </w:rPr>
        <w:t xml:space="preserve">the </w:t>
      </w:r>
      <w:r w:rsidRPr="008A7DE7">
        <w:rPr>
          <w:rFonts w:ascii="Arial" w:hAnsi="Arial" w:cs="Arial"/>
          <w:color w:val="010000"/>
          <w:sz w:val="20"/>
        </w:rPr>
        <w:t>profit distribution plan 2023</w:t>
      </w:r>
      <w:r w:rsidR="007B18A4" w:rsidRPr="008A7DE7">
        <w:rPr>
          <w:rFonts w:ascii="Arial" w:hAnsi="Arial" w:cs="Arial"/>
          <w:color w:val="010000"/>
          <w:sz w:val="20"/>
        </w:rPr>
        <w:t>,</w:t>
      </w:r>
      <w:r w:rsidRPr="008A7DE7">
        <w:rPr>
          <w:rFonts w:ascii="Arial" w:hAnsi="Arial" w:cs="Arial"/>
          <w:color w:val="010000"/>
          <w:sz w:val="20"/>
        </w:rPr>
        <w:t xml:space="preserve"> </w:t>
      </w:r>
      <w:r w:rsidR="008A7DE7" w:rsidRPr="008A7DE7">
        <w:rPr>
          <w:rFonts w:ascii="Arial" w:hAnsi="Arial" w:cs="Arial"/>
          <w:color w:val="010000"/>
          <w:sz w:val="20"/>
        </w:rPr>
        <w:t xml:space="preserve">the </w:t>
      </w:r>
      <w:r w:rsidRPr="008A7DE7">
        <w:rPr>
          <w:rFonts w:ascii="Arial" w:hAnsi="Arial" w:cs="Arial"/>
          <w:color w:val="010000"/>
          <w:sz w:val="20"/>
        </w:rPr>
        <w:t>plan 2024</w:t>
      </w:r>
      <w:r w:rsidR="00A3654D">
        <w:rPr>
          <w:rFonts w:ascii="Arial" w:hAnsi="Arial" w:cs="Arial"/>
          <w:color w:val="010000"/>
          <w:sz w:val="20"/>
        </w:rPr>
        <w:t>,</w:t>
      </w:r>
      <w:r w:rsidR="007B18A4" w:rsidRPr="008A7DE7">
        <w:rPr>
          <w:rFonts w:ascii="Arial" w:hAnsi="Arial" w:cs="Arial"/>
          <w:color w:val="010000"/>
          <w:sz w:val="20"/>
        </w:rPr>
        <w:t xml:space="preserve"> </w:t>
      </w:r>
      <w:r w:rsidRPr="008A7DE7">
        <w:rPr>
          <w:rFonts w:ascii="Arial" w:hAnsi="Arial" w:cs="Arial"/>
          <w:color w:val="010000"/>
          <w:sz w:val="20"/>
        </w:rPr>
        <w:t>and other contents as prescribed)</w:t>
      </w:r>
      <w:r w:rsidR="007B18A4" w:rsidRPr="008A7DE7">
        <w:rPr>
          <w:rFonts w:ascii="Arial" w:hAnsi="Arial" w:cs="Arial"/>
          <w:color w:val="010000"/>
          <w:sz w:val="20"/>
        </w:rPr>
        <w:t>.</w:t>
      </w:r>
    </w:p>
    <w:p w14:paraId="00000008" w14:textId="77777777" w:rsidR="001E6281" w:rsidRPr="008A7DE7" w:rsidRDefault="00CC78F7" w:rsidP="00F8678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 xml:space="preserve">Article 2: Assigned to Mr. Nguyen Xuan Vinh to direct and organize the implementation of the plan to organize the Annual General Meeting of Shareholders mentioned above. </w:t>
      </w:r>
    </w:p>
    <w:p w14:paraId="00000009" w14:textId="7A872BA7" w:rsidR="001E6281" w:rsidRPr="008A7DE7" w:rsidRDefault="00CC78F7" w:rsidP="00F8678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>Article 3: Members of the Board of Directors, members of the Supervisory Board, the Board of Management, the Manager, the Heads of Professional Departments of the Company, Branches</w:t>
      </w:r>
      <w:r w:rsidR="00A3654D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8A7DE7">
        <w:rPr>
          <w:rFonts w:ascii="Arial" w:hAnsi="Arial" w:cs="Arial"/>
          <w:color w:val="010000"/>
          <w:sz w:val="20"/>
        </w:rPr>
        <w:t xml:space="preserve"> and related units and individuals are responsible for implementing this Decision</w:t>
      </w:r>
    </w:p>
    <w:p w14:paraId="0000000A" w14:textId="77777777" w:rsidR="001E6281" w:rsidRPr="008A7DE7" w:rsidRDefault="00CC78F7" w:rsidP="00F8678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7DE7">
        <w:rPr>
          <w:rFonts w:ascii="Arial" w:hAnsi="Arial" w:cs="Arial"/>
          <w:color w:val="010000"/>
          <w:sz w:val="20"/>
        </w:rPr>
        <w:t>Article 4: This Decision takes effect from the date of its signing.</w:t>
      </w:r>
    </w:p>
    <w:sectPr w:rsidR="001E6281" w:rsidRPr="008A7DE7" w:rsidSect="007B18A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62A5D"/>
    <w:multiLevelType w:val="multilevel"/>
    <w:tmpl w:val="E3EEB5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1"/>
    <w:rsid w:val="001E6281"/>
    <w:rsid w:val="007B18A4"/>
    <w:rsid w:val="008A7DE7"/>
    <w:rsid w:val="00A3654D"/>
    <w:rsid w:val="00CC78F7"/>
    <w:rsid w:val="00F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0BA16"/>
  <w15:docId w15:val="{85D4B0F0-33F5-4580-82D6-D9BB7FB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12" w:lineRule="auto"/>
      <w:ind w:left="1860"/>
    </w:pPr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FE4B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xV5UIqwbjS1kHATW8v1fg56H9w==">CgMxLjA4AHIhMUxZR2pkM1JwdDEyeDBXSmlqR2JFZW9SWnBVTWFzYU14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1148</Characters>
  <Application>Microsoft Office Word</Application>
  <DocSecurity>0</DocSecurity>
  <Lines>19</Lines>
  <Paragraphs>10</Paragraphs>
  <ScaleCrop>false</ScaleCrop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2024-06-28T03:57:00Z</dcterms:created>
  <dcterms:modified xsi:type="dcterms:W3CDTF">2024-07-01T03:37:00Z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8bc3fb2a22a2ad18efd245315bf6c31199aff489db977ee23c552c9e8beb046a</vt:lpwstr>
  </property>
</Properties>
</file>