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168F6" w:rsidRPr="00B92965" w:rsidRDefault="00275497" w:rsidP="00BC69F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92965">
        <w:rPr>
          <w:rFonts w:ascii="Arial" w:hAnsi="Arial" w:cs="Arial"/>
          <w:b/>
          <w:color w:val="010000"/>
          <w:sz w:val="20"/>
        </w:rPr>
        <w:t>BWS: Board Resolution</w:t>
      </w:r>
    </w:p>
    <w:p w14:paraId="00000002" w14:textId="1FE24505" w:rsidR="00A168F6" w:rsidRPr="00B92965" w:rsidRDefault="00275497" w:rsidP="00BC69F7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2965">
        <w:rPr>
          <w:rFonts w:ascii="Arial" w:hAnsi="Arial" w:cs="Arial"/>
          <w:color w:val="010000"/>
          <w:sz w:val="20"/>
        </w:rPr>
        <w:t xml:space="preserve">On June 25, 2024, Ba Ria - Vung Tau Water Supply Joint Stock Company announced Resolution </w:t>
      </w:r>
      <w:r w:rsidR="00F90574" w:rsidRPr="00B92965">
        <w:rPr>
          <w:rFonts w:ascii="Arial" w:hAnsi="Arial" w:cs="Arial"/>
          <w:color w:val="010000"/>
          <w:sz w:val="20"/>
        </w:rPr>
        <w:t xml:space="preserve">No. </w:t>
      </w:r>
      <w:r w:rsidRPr="00B92965">
        <w:rPr>
          <w:rFonts w:ascii="Arial" w:hAnsi="Arial" w:cs="Arial"/>
          <w:color w:val="010000"/>
          <w:sz w:val="20"/>
        </w:rPr>
        <w:t>10/2024/NQ-HDQT on selecting an audit company for the Financial Statements 2024</w:t>
      </w:r>
      <w:r w:rsidR="00F90574" w:rsidRPr="00B92965">
        <w:rPr>
          <w:rFonts w:ascii="Arial" w:hAnsi="Arial" w:cs="Arial"/>
          <w:color w:val="010000"/>
          <w:sz w:val="20"/>
        </w:rPr>
        <w:t xml:space="preserve"> </w:t>
      </w:r>
      <w:r w:rsidRPr="00B92965">
        <w:rPr>
          <w:rFonts w:ascii="Arial" w:hAnsi="Arial" w:cs="Arial"/>
          <w:color w:val="010000"/>
          <w:sz w:val="20"/>
        </w:rPr>
        <w:t>as follows:</w:t>
      </w:r>
    </w:p>
    <w:p w14:paraId="00000003" w14:textId="1B6E9EF3" w:rsidR="00A168F6" w:rsidRPr="00B92965" w:rsidRDefault="00275497" w:rsidP="00BC6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2965">
        <w:rPr>
          <w:rFonts w:ascii="Arial" w:hAnsi="Arial" w:cs="Arial"/>
          <w:color w:val="010000"/>
          <w:sz w:val="20"/>
        </w:rPr>
        <w:t>‎‎Article 1. Approve selecting A&amp;C Auditing and Consulting Company Limited as the audit company of the Consolidated Financial Statements for the first 6 months of the fiscal year ending December 31, 2024</w:t>
      </w:r>
      <w:r w:rsidR="00BC69F7">
        <w:rPr>
          <w:rFonts w:ascii="Arial" w:hAnsi="Arial" w:cs="Arial"/>
          <w:color w:val="010000"/>
          <w:sz w:val="20"/>
        </w:rPr>
        <w:t>,</w:t>
      </w:r>
      <w:r w:rsidRPr="00B92965">
        <w:rPr>
          <w:rFonts w:ascii="Arial" w:hAnsi="Arial" w:cs="Arial"/>
          <w:color w:val="010000"/>
          <w:sz w:val="20"/>
        </w:rPr>
        <w:t xml:space="preserve"> and the Consolidated Financial Statements for the fiscal year ending December 31, 2024.</w:t>
      </w:r>
    </w:p>
    <w:p w14:paraId="00000004" w14:textId="77777777" w:rsidR="00A168F6" w:rsidRPr="00B92965" w:rsidRDefault="00275497" w:rsidP="00BC6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2965">
        <w:rPr>
          <w:rFonts w:ascii="Arial" w:hAnsi="Arial" w:cs="Arial"/>
          <w:color w:val="010000"/>
          <w:sz w:val="20"/>
        </w:rPr>
        <w:t>‎‎Article 2. Assign Mr. Nguyen Luong Dien - the General Manager of the Company to implement and sign the audit contract with the audit company mentioned in Article 1.</w:t>
      </w:r>
    </w:p>
    <w:p w14:paraId="00000005" w14:textId="1BF18456" w:rsidR="00A168F6" w:rsidRPr="00B92965" w:rsidRDefault="00275497" w:rsidP="00BC6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A168F6" w:rsidRPr="00B92965" w:rsidSect="00F90574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B92965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Supervisory Board, the Board of Management</w:t>
      </w:r>
      <w:r w:rsidR="00BC69F7">
        <w:rPr>
          <w:rFonts w:ascii="Arial" w:hAnsi="Arial" w:cs="Arial"/>
          <w:color w:val="010000"/>
          <w:sz w:val="20"/>
        </w:rPr>
        <w:t>,</w:t>
      </w:r>
      <w:r w:rsidRPr="00B92965">
        <w:rPr>
          <w:rFonts w:ascii="Arial" w:hAnsi="Arial" w:cs="Arial"/>
          <w:color w:val="010000"/>
          <w:sz w:val="20"/>
        </w:rPr>
        <w:t xml:space="preserve"> and related individuals are re</w:t>
      </w:r>
      <w:bookmarkStart w:id="0" w:name="_GoBack"/>
      <w:bookmarkEnd w:id="0"/>
      <w:r w:rsidRPr="00B92965">
        <w:rPr>
          <w:rFonts w:ascii="Arial" w:hAnsi="Arial" w:cs="Arial"/>
          <w:color w:val="010000"/>
          <w:sz w:val="20"/>
        </w:rPr>
        <w:t>sponsible for the implementation of this Resolution.</w:t>
      </w:r>
    </w:p>
    <w:p w14:paraId="00000007" w14:textId="77777777" w:rsidR="00A168F6" w:rsidRPr="00B92965" w:rsidRDefault="00A168F6" w:rsidP="00BC69F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168F6" w:rsidRPr="00B92965" w:rsidSect="00F90574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F6"/>
    <w:rsid w:val="00275497"/>
    <w:rsid w:val="00A168F6"/>
    <w:rsid w:val="00B92965"/>
    <w:rsid w:val="00BC69F7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92547"/>
  <w15:docId w15:val="{3995043B-5693-4AA1-841E-69FFBC6B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2060A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5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2060A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3" w:lineRule="auto"/>
      <w:ind w:left="380"/>
    </w:pPr>
    <w:rPr>
      <w:rFonts w:ascii="Arial" w:eastAsia="Arial" w:hAnsi="Arial" w:cs="Arial"/>
      <w:sz w:val="8"/>
      <w:szCs w:val="8"/>
    </w:rPr>
  </w:style>
  <w:style w:type="paragraph" w:styleId="NormalWeb">
    <w:name w:val="Normal (Web)"/>
    <w:basedOn w:val="Normal"/>
    <w:uiPriority w:val="99"/>
    <w:unhideWhenUsed/>
    <w:rsid w:val="000C76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I1zqjdPrJb+pq62kPjep0qc1EQ==">CgMxLjA4AHIhMU8zeHRVcXlwSWlkMVNaUnB6NGtJQlN6dHhYZnUtajdK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763</Characters>
  <Application>Microsoft Office Word</Application>
  <DocSecurity>0</DocSecurity>
  <Lines>12</Lines>
  <Paragraphs>5</Paragraphs>
  <ScaleCrop>false</ScaleCrop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2024-06-28T04:01:00Z</dcterms:created>
  <dcterms:modified xsi:type="dcterms:W3CDTF">2024-07-01T03:40:00Z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3503fe0814a43be633e308cb6c1e0cdd739201e7b92aa61115585bede308a0c8</vt:lpwstr>
  </property>
</Properties>
</file>