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64D93" w:rsidRPr="00161B10" w:rsidRDefault="0090251C" w:rsidP="005F60E7">
      <w:pPr>
        <w:pBdr>
          <w:top w:val="nil"/>
          <w:left w:val="nil"/>
          <w:bottom w:val="nil"/>
          <w:right w:val="nil"/>
          <w:between w:val="nil"/>
        </w:pBdr>
        <w:spacing w:after="120" w:line="360" w:lineRule="auto"/>
        <w:jc w:val="both"/>
        <w:rPr>
          <w:rFonts w:ascii="Arial" w:eastAsia="Arial" w:hAnsi="Arial" w:cs="Arial"/>
          <w:b/>
          <w:color w:val="010000"/>
          <w:sz w:val="20"/>
          <w:szCs w:val="20"/>
        </w:rPr>
      </w:pPr>
      <w:r w:rsidRPr="00161B10">
        <w:rPr>
          <w:rFonts w:ascii="Arial" w:hAnsi="Arial" w:cs="Arial"/>
          <w:b/>
          <w:color w:val="010000"/>
          <w:sz w:val="20"/>
        </w:rPr>
        <w:t>BWS: Board Resolution</w:t>
      </w:r>
    </w:p>
    <w:p w14:paraId="00000002" w14:textId="009F8FA7" w:rsidR="00B64D93" w:rsidRPr="00161B10" w:rsidRDefault="00723CEA" w:rsidP="005F60E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On June 27, 202</w:t>
      </w:r>
      <w:r w:rsidR="0090251C" w:rsidRPr="00161B10">
        <w:rPr>
          <w:rFonts w:ascii="Arial" w:hAnsi="Arial" w:cs="Arial"/>
          <w:color w:val="010000"/>
          <w:sz w:val="20"/>
        </w:rPr>
        <w:t xml:space="preserve">4, Ba </w:t>
      </w:r>
      <w:proofErr w:type="spellStart"/>
      <w:r w:rsidR="0090251C" w:rsidRPr="00161B10">
        <w:rPr>
          <w:rFonts w:ascii="Arial" w:hAnsi="Arial" w:cs="Arial"/>
          <w:color w:val="010000"/>
          <w:sz w:val="20"/>
        </w:rPr>
        <w:t>Ria</w:t>
      </w:r>
      <w:proofErr w:type="spellEnd"/>
      <w:r w:rsidR="0090251C" w:rsidRPr="00161B10">
        <w:rPr>
          <w:rFonts w:ascii="Arial" w:hAnsi="Arial" w:cs="Arial"/>
          <w:color w:val="010000"/>
          <w:sz w:val="20"/>
        </w:rPr>
        <w:t xml:space="preserve"> - </w:t>
      </w:r>
      <w:proofErr w:type="spellStart"/>
      <w:r w:rsidR="0090251C" w:rsidRPr="00161B10">
        <w:rPr>
          <w:rFonts w:ascii="Arial" w:hAnsi="Arial" w:cs="Arial"/>
          <w:color w:val="010000"/>
          <w:sz w:val="20"/>
        </w:rPr>
        <w:t>Vung</w:t>
      </w:r>
      <w:proofErr w:type="spellEnd"/>
      <w:r w:rsidR="0090251C" w:rsidRPr="00161B10">
        <w:rPr>
          <w:rFonts w:ascii="Arial" w:hAnsi="Arial" w:cs="Arial"/>
          <w:color w:val="010000"/>
          <w:sz w:val="20"/>
        </w:rPr>
        <w:t xml:space="preserve"> Tau Water Supply Joint Stock Company announced Resolution </w:t>
      </w:r>
      <w:r w:rsidR="002E65CD" w:rsidRPr="00161B10">
        <w:rPr>
          <w:rFonts w:ascii="Arial" w:hAnsi="Arial" w:cs="Arial"/>
          <w:color w:val="010000"/>
          <w:sz w:val="20"/>
        </w:rPr>
        <w:t xml:space="preserve">No. </w:t>
      </w:r>
      <w:r w:rsidR="0090251C" w:rsidRPr="00161B10">
        <w:rPr>
          <w:rFonts w:ascii="Arial" w:hAnsi="Arial" w:cs="Arial"/>
          <w:color w:val="010000"/>
          <w:sz w:val="20"/>
        </w:rPr>
        <w:t>11/2024/NQ-HDQT on the record date to exercise rights to collect shareholders' opinions via a ballot and pay dividends in cash as follows:</w:t>
      </w:r>
    </w:p>
    <w:p w14:paraId="00000003" w14:textId="77777777" w:rsidR="00B64D93" w:rsidRPr="00161B10" w:rsidRDefault="0090251C" w:rsidP="005F60E7">
      <w:pPr>
        <w:pBdr>
          <w:top w:val="nil"/>
          <w:left w:val="nil"/>
          <w:bottom w:val="nil"/>
          <w:right w:val="nil"/>
          <w:between w:val="nil"/>
        </w:pBdr>
        <w:spacing w:after="120" w:line="360" w:lineRule="auto"/>
        <w:jc w:val="both"/>
        <w:rPr>
          <w:rFonts w:ascii="Arial" w:eastAsia="Arial" w:hAnsi="Arial" w:cs="Arial"/>
          <w:color w:val="010000"/>
          <w:sz w:val="20"/>
          <w:szCs w:val="20"/>
        </w:rPr>
      </w:pPr>
      <w:r w:rsidRPr="00161B10">
        <w:rPr>
          <w:rFonts w:ascii="Arial" w:hAnsi="Arial" w:cs="Arial"/>
          <w:color w:val="010000"/>
          <w:sz w:val="20"/>
        </w:rPr>
        <w:t>‎‎Article 1. Approve the record date to exercise rights to collect shareholders' opinions via a ballot and pay dividends in cash.</w:t>
      </w:r>
    </w:p>
    <w:p w14:paraId="00000004" w14:textId="77777777" w:rsidR="00B64D93" w:rsidRPr="00161B10" w:rsidRDefault="0090251C" w:rsidP="005F60E7">
      <w:pPr>
        <w:numPr>
          <w:ilvl w:val="0"/>
          <w:numId w:val="4"/>
        </w:numPr>
        <w:pBdr>
          <w:top w:val="nil"/>
          <w:left w:val="nil"/>
          <w:bottom w:val="nil"/>
          <w:right w:val="nil"/>
          <w:between w:val="nil"/>
        </w:pBdr>
        <w:tabs>
          <w:tab w:val="left" w:pos="432"/>
          <w:tab w:val="left" w:pos="1862"/>
        </w:tabs>
        <w:spacing w:after="120" w:line="360" w:lineRule="auto"/>
        <w:jc w:val="both"/>
        <w:rPr>
          <w:rFonts w:ascii="Arial" w:eastAsia="Arial" w:hAnsi="Arial" w:cs="Arial"/>
          <w:color w:val="010000"/>
          <w:sz w:val="20"/>
          <w:szCs w:val="20"/>
        </w:rPr>
      </w:pPr>
      <w:r w:rsidRPr="00161B10">
        <w:rPr>
          <w:rFonts w:ascii="Arial" w:hAnsi="Arial" w:cs="Arial"/>
          <w:color w:val="010000"/>
          <w:sz w:val="20"/>
        </w:rPr>
        <w:t>The record date: July 11, 2024</w:t>
      </w:r>
    </w:p>
    <w:p w14:paraId="00000005" w14:textId="77777777" w:rsidR="00B64D93" w:rsidRPr="00161B10" w:rsidRDefault="0090251C" w:rsidP="005F60E7">
      <w:pPr>
        <w:pBdr>
          <w:top w:val="nil"/>
          <w:left w:val="nil"/>
          <w:bottom w:val="nil"/>
          <w:right w:val="nil"/>
          <w:between w:val="nil"/>
        </w:pBdr>
        <w:spacing w:after="120" w:line="360" w:lineRule="auto"/>
        <w:jc w:val="both"/>
        <w:rPr>
          <w:rFonts w:ascii="Arial" w:eastAsia="Arial" w:hAnsi="Arial" w:cs="Arial"/>
          <w:color w:val="010000"/>
          <w:sz w:val="20"/>
          <w:szCs w:val="20"/>
        </w:rPr>
      </w:pPr>
      <w:r w:rsidRPr="00161B10">
        <w:rPr>
          <w:rFonts w:ascii="Arial" w:hAnsi="Arial" w:cs="Arial"/>
          <w:color w:val="010000"/>
          <w:sz w:val="20"/>
        </w:rPr>
        <w:t>‎‎Article 2. Specific content</w:t>
      </w:r>
    </w:p>
    <w:p w14:paraId="00000006" w14:textId="77777777" w:rsidR="00B64D93" w:rsidRPr="00161B10" w:rsidRDefault="0090251C" w:rsidP="005F60E7">
      <w:pPr>
        <w:numPr>
          <w:ilvl w:val="0"/>
          <w:numId w:val="5"/>
        </w:numPr>
        <w:pBdr>
          <w:top w:val="nil"/>
          <w:left w:val="nil"/>
          <w:bottom w:val="nil"/>
          <w:right w:val="nil"/>
          <w:between w:val="nil"/>
        </w:pBdr>
        <w:tabs>
          <w:tab w:val="left" w:pos="432"/>
          <w:tab w:val="left" w:pos="1878"/>
        </w:tabs>
        <w:spacing w:after="120" w:line="360" w:lineRule="auto"/>
        <w:jc w:val="both"/>
        <w:rPr>
          <w:rFonts w:ascii="Arial" w:eastAsia="Arial" w:hAnsi="Arial" w:cs="Arial"/>
          <w:color w:val="010000"/>
          <w:sz w:val="20"/>
          <w:szCs w:val="20"/>
        </w:rPr>
      </w:pPr>
      <w:r w:rsidRPr="00161B10">
        <w:rPr>
          <w:rFonts w:ascii="Arial" w:hAnsi="Arial" w:cs="Arial"/>
          <w:color w:val="010000"/>
          <w:sz w:val="20"/>
        </w:rPr>
        <w:t>Collect shareholders' opinions via a ballot</w:t>
      </w:r>
    </w:p>
    <w:p w14:paraId="00000007" w14:textId="108DB594" w:rsidR="00B64D93" w:rsidRPr="00161B10" w:rsidRDefault="0090251C" w:rsidP="005F60E7">
      <w:pPr>
        <w:numPr>
          <w:ilvl w:val="0"/>
          <w:numId w:val="4"/>
        </w:numPr>
        <w:pBdr>
          <w:top w:val="nil"/>
          <w:left w:val="nil"/>
          <w:bottom w:val="nil"/>
          <w:right w:val="nil"/>
          <w:between w:val="nil"/>
        </w:pBdr>
        <w:tabs>
          <w:tab w:val="left" w:pos="432"/>
          <w:tab w:val="left" w:pos="1862"/>
        </w:tabs>
        <w:spacing w:after="120" w:line="360" w:lineRule="auto"/>
        <w:jc w:val="both"/>
        <w:rPr>
          <w:rFonts w:ascii="Arial" w:eastAsia="Arial" w:hAnsi="Arial" w:cs="Arial"/>
          <w:color w:val="010000"/>
          <w:sz w:val="20"/>
          <w:szCs w:val="20"/>
        </w:rPr>
      </w:pPr>
      <w:r w:rsidRPr="00161B10">
        <w:rPr>
          <w:rFonts w:ascii="Arial" w:hAnsi="Arial" w:cs="Arial"/>
          <w:color w:val="010000"/>
          <w:sz w:val="20"/>
        </w:rPr>
        <w:t>Exercise rate: 1 share - 1 voting right</w:t>
      </w:r>
      <w:r w:rsidR="002741D0">
        <w:rPr>
          <w:rFonts w:ascii="Arial" w:hAnsi="Arial" w:cs="Arial"/>
          <w:color w:val="010000"/>
          <w:sz w:val="20"/>
        </w:rPr>
        <w:t>s</w:t>
      </w:r>
    </w:p>
    <w:p w14:paraId="00000008" w14:textId="77777777" w:rsidR="00B64D93" w:rsidRPr="00161B10" w:rsidRDefault="0090251C" w:rsidP="005F60E7">
      <w:pPr>
        <w:numPr>
          <w:ilvl w:val="0"/>
          <w:numId w:val="4"/>
        </w:numPr>
        <w:pBdr>
          <w:top w:val="nil"/>
          <w:left w:val="nil"/>
          <w:bottom w:val="nil"/>
          <w:right w:val="nil"/>
          <w:between w:val="nil"/>
        </w:pBdr>
        <w:tabs>
          <w:tab w:val="left" w:pos="432"/>
          <w:tab w:val="left" w:pos="1862"/>
        </w:tabs>
        <w:spacing w:after="120" w:line="360" w:lineRule="auto"/>
        <w:jc w:val="both"/>
        <w:rPr>
          <w:rFonts w:ascii="Arial" w:eastAsia="Arial" w:hAnsi="Arial" w:cs="Arial"/>
          <w:color w:val="010000"/>
          <w:sz w:val="20"/>
          <w:szCs w:val="20"/>
        </w:rPr>
      </w:pPr>
      <w:r w:rsidRPr="00161B10">
        <w:rPr>
          <w:rFonts w:ascii="Arial" w:hAnsi="Arial" w:cs="Arial"/>
          <w:color w:val="010000"/>
          <w:sz w:val="20"/>
        </w:rPr>
        <w:t>Implementation time: Expected from July 15, 2024 to August 02, 2024</w:t>
      </w:r>
    </w:p>
    <w:p w14:paraId="00000009" w14:textId="7E4160EC" w:rsidR="00B64D93" w:rsidRPr="00161B10" w:rsidRDefault="0090251C" w:rsidP="005F60E7">
      <w:pPr>
        <w:numPr>
          <w:ilvl w:val="0"/>
          <w:numId w:val="4"/>
        </w:numPr>
        <w:pBdr>
          <w:top w:val="nil"/>
          <w:left w:val="nil"/>
          <w:bottom w:val="nil"/>
          <w:right w:val="nil"/>
          <w:between w:val="nil"/>
        </w:pBdr>
        <w:tabs>
          <w:tab w:val="left" w:pos="432"/>
          <w:tab w:val="left" w:pos="1862"/>
        </w:tabs>
        <w:spacing w:after="120" w:line="360" w:lineRule="auto"/>
        <w:jc w:val="both"/>
        <w:rPr>
          <w:rFonts w:ascii="Arial" w:eastAsia="Arial" w:hAnsi="Arial" w:cs="Arial"/>
          <w:color w:val="010000"/>
          <w:sz w:val="20"/>
          <w:szCs w:val="20"/>
        </w:rPr>
      </w:pPr>
      <w:r w:rsidRPr="00161B10">
        <w:rPr>
          <w:rFonts w:ascii="Arial" w:hAnsi="Arial" w:cs="Arial"/>
          <w:color w:val="010000"/>
          <w:sz w:val="20"/>
        </w:rPr>
        <w:t xml:space="preserve">Implementation location: Office of Ba </w:t>
      </w:r>
      <w:proofErr w:type="spellStart"/>
      <w:r w:rsidRPr="00161B10">
        <w:rPr>
          <w:rFonts w:ascii="Arial" w:hAnsi="Arial" w:cs="Arial"/>
          <w:color w:val="010000"/>
          <w:sz w:val="20"/>
        </w:rPr>
        <w:t>Ria</w:t>
      </w:r>
      <w:proofErr w:type="spellEnd"/>
      <w:r w:rsidRPr="00161B10">
        <w:rPr>
          <w:rFonts w:ascii="Arial" w:hAnsi="Arial" w:cs="Arial"/>
          <w:color w:val="010000"/>
          <w:sz w:val="20"/>
        </w:rPr>
        <w:t xml:space="preserve"> - </w:t>
      </w:r>
      <w:proofErr w:type="spellStart"/>
      <w:r w:rsidRPr="00161B10">
        <w:rPr>
          <w:rFonts w:ascii="Arial" w:hAnsi="Arial" w:cs="Arial"/>
          <w:color w:val="010000"/>
          <w:sz w:val="20"/>
        </w:rPr>
        <w:t>Vung</w:t>
      </w:r>
      <w:proofErr w:type="spellEnd"/>
      <w:r w:rsidRPr="00161B10">
        <w:rPr>
          <w:rFonts w:ascii="Arial" w:hAnsi="Arial" w:cs="Arial"/>
          <w:color w:val="010000"/>
          <w:sz w:val="20"/>
        </w:rPr>
        <w:t xml:space="preserve"> Tau Water Supply Joint Stock Company, </w:t>
      </w:r>
      <w:r w:rsidR="002E65CD" w:rsidRPr="00161B10">
        <w:rPr>
          <w:rFonts w:ascii="Arial" w:hAnsi="Arial" w:cs="Arial"/>
          <w:color w:val="010000"/>
          <w:sz w:val="20"/>
        </w:rPr>
        <w:t xml:space="preserve">No. </w:t>
      </w:r>
      <w:r w:rsidRPr="00161B10">
        <w:rPr>
          <w:rFonts w:ascii="Arial" w:hAnsi="Arial" w:cs="Arial"/>
          <w:color w:val="010000"/>
          <w:sz w:val="20"/>
        </w:rPr>
        <w:t xml:space="preserve">14, Street 30/4, Ward 9, </w:t>
      </w:r>
      <w:proofErr w:type="spellStart"/>
      <w:r w:rsidRPr="00161B10">
        <w:rPr>
          <w:rFonts w:ascii="Arial" w:hAnsi="Arial" w:cs="Arial"/>
          <w:color w:val="010000"/>
          <w:sz w:val="20"/>
        </w:rPr>
        <w:t>Vung</w:t>
      </w:r>
      <w:proofErr w:type="spellEnd"/>
      <w:r w:rsidRPr="00161B10">
        <w:rPr>
          <w:rFonts w:ascii="Arial" w:hAnsi="Arial" w:cs="Arial"/>
          <w:color w:val="010000"/>
          <w:sz w:val="20"/>
        </w:rPr>
        <w:t xml:space="preserve"> Tau City. </w:t>
      </w:r>
    </w:p>
    <w:p w14:paraId="0000000A" w14:textId="77777777" w:rsidR="00B64D93" w:rsidRPr="00161B10" w:rsidRDefault="0090251C" w:rsidP="005F60E7">
      <w:pPr>
        <w:numPr>
          <w:ilvl w:val="0"/>
          <w:numId w:val="4"/>
        </w:numPr>
        <w:pBdr>
          <w:top w:val="nil"/>
          <w:left w:val="nil"/>
          <w:bottom w:val="nil"/>
          <w:right w:val="nil"/>
          <w:between w:val="nil"/>
        </w:pBdr>
        <w:tabs>
          <w:tab w:val="left" w:pos="432"/>
          <w:tab w:val="left" w:pos="1862"/>
        </w:tabs>
        <w:spacing w:after="120" w:line="360" w:lineRule="auto"/>
        <w:jc w:val="both"/>
        <w:rPr>
          <w:rFonts w:ascii="Arial" w:eastAsia="Arial" w:hAnsi="Arial" w:cs="Arial"/>
          <w:color w:val="010000"/>
          <w:sz w:val="20"/>
          <w:szCs w:val="20"/>
        </w:rPr>
      </w:pPr>
      <w:r w:rsidRPr="00161B10">
        <w:rPr>
          <w:rFonts w:ascii="Arial" w:hAnsi="Arial" w:cs="Arial"/>
          <w:color w:val="010000"/>
          <w:sz w:val="20"/>
        </w:rPr>
        <w:t>Contents for collecting opinions:</w:t>
      </w:r>
    </w:p>
    <w:p w14:paraId="0000000B" w14:textId="77777777" w:rsidR="00B64D93" w:rsidRPr="00161B10" w:rsidRDefault="0090251C" w:rsidP="005F60E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61B10">
        <w:rPr>
          <w:rFonts w:ascii="Arial" w:hAnsi="Arial" w:cs="Arial"/>
          <w:color w:val="010000"/>
          <w:sz w:val="20"/>
        </w:rPr>
        <w:t>Change of the business lines</w:t>
      </w:r>
    </w:p>
    <w:p w14:paraId="0000000C" w14:textId="77777777" w:rsidR="00B64D93" w:rsidRPr="00161B10" w:rsidRDefault="0090251C" w:rsidP="005F60E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61B10">
        <w:rPr>
          <w:rFonts w:ascii="Arial" w:hAnsi="Arial" w:cs="Arial"/>
          <w:color w:val="010000"/>
          <w:sz w:val="20"/>
        </w:rPr>
        <w:t>Amendment and supplement of the Company’s Charter</w:t>
      </w:r>
    </w:p>
    <w:p w14:paraId="0000000D" w14:textId="4B02A4F1" w:rsidR="00B64D93" w:rsidRPr="00161B10" w:rsidRDefault="0090251C" w:rsidP="005F60E7">
      <w:pPr>
        <w:numPr>
          <w:ilvl w:val="0"/>
          <w:numId w:val="5"/>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61B10">
        <w:rPr>
          <w:rFonts w:ascii="Arial" w:hAnsi="Arial" w:cs="Arial"/>
          <w:color w:val="010000"/>
          <w:sz w:val="20"/>
        </w:rPr>
        <w:t>Dividend payment for round 3 in 2023 and</w:t>
      </w:r>
      <w:r w:rsidR="00FE23D9">
        <w:rPr>
          <w:rFonts w:ascii="Arial" w:hAnsi="Arial" w:cs="Arial"/>
          <w:color w:val="010000"/>
          <w:sz w:val="20"/>
        </w:rPr>
        <w:t xml:space="preserve"> dividend prepayment for 1</w:t>
      </w:r>
      <w:r w:rsidR="00FE23D9" w:rsidRPr="00FE23D9">
        <w:rPr>
          <w:rFonts w:ascii="Arial" w:hAnsi="Arial" w:cs="Arial"/>
          <w:color w:val="010000"/>
          <w:sz w:val="20"/>
          <w:vertAlign w:val="superscript"/>
        </w:rPr>
        <w:t>st</w:t>
      </w:r>
      <w:r w:rsidR="00FE23D9">
        <w:rPr>
          <w:rFonts w:ascii="Arial" w:hAnsi="Arial" w:cs="Arial"/>
          <w:color w:val="010000"/>
          <w:sz w:val="20"/>
        </w:rPr>
        <w:t xml:space="preserve"> round </w:t>
      </w:r>
      <w:r w:rsidRPr="00161B10">
        <w:rPr>
          <w:rFonts w:ascii="Arial" w:hAnsi="Arial" w:cs="Arial"/>
          <w:color w:val="010000"/>
          <w:sz w:val="20"/>
        </w:rPr>
        <w:t>in 2024 in cash.</w:t>
      </w:r>
    </w:p>
    <w:p w14:paraId="0000000E" w14:textId="77777777" w:rsidR="00B64D93" w:rsidRPr="00161B10" w:rsidRDefault="0090251C" w:rsidP="005F60E7">
      <w:pPr>
        <w:numPr>
          <w:ilvl w:val="0"/>
          <w:numId w:val="4"/>
        </w:numPr>
        <w:pBdr>
          <w:top w:val="nil"/>
          <w:left w:val="nil"/>
          <w:bottom w:val="nil"/>
          <w:right w:val="nil"/>
          <w:between w:val="nil"/>
        </w:pBdr>
        <w:tabs>
          <w:tab w:val="left" w:pos="432"/>
          <w:tab w:val="left" w:pos="1862"/>
        </w:tabs>
        <w:spacing w:after="120" w:line="360" w:lineRule="auto"/>
        <w:jc w:val="both"/>
        <w:rPr>
          <w:rFonts w:ascii="Arial" w:eastAsia="Arial" w:hAnsi="Arial" w:cs="Arial"/>
          <w:color w:val="010000"/>
          <w:sz w:val="20"/>
          <w:szCs w:val="20"/>
        </w:rPr>
      </w:pPr>
      <w:r w:rsidRPr="00161B10">
        <w:rPr>
          <w:rFonts w:ascii="Arial" w:hAnsi="Arial" w:cs="Arial"/>
          <w:color w:val="010000"/>
          <w:sz w:val="20"/>
        </w:rPr>
        <w:t xml:space="preserve">Exercise rate: 10%/share (shareholders receive VND1,000 for every share they own), in which: </w:t>
      </w:r>
    </w:p>
    <w:p w14:paraId="0000000F" w14:textId="1B50983F" w:rsidR="00B64D93" w:rsidRPr="00161B10" w:rsidRDefault="009C0678" w:rsidP="005F60E7">
      <w:pPr>
        <w:numPr>
          <w:ilvl w:val="0"/>
          <w:numId w:val="3"/>
        </w:numPr>
        <w:pBdr>
          <w:top w:val="nil"/>
          <w:left w:val="nil"/>
          <w:bottom w:val="nil"/>
          <w:right w:val="nil"/>
          <w:between w:val="nil"/>
        </w:pBdr>
        <w:tabs>
          <w:tab w:val="left" w:pos="420"/>
          <w:tab w:val="left" w:pos="186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 xml:space="preserve"> Dividend payment for 3</w:t>
      </w:r>
      <w:r w:rsidRPr="009C0678">
        <w:rPr>
          <w:rFonts w:ascii="Arial" w:hAnsi="Arial" w:cs="Arial"/>
          <w:color w:val="010000"/>
          <w:sz w:val="20"/>
          <w:vertAlign w:val="superscript"/>
        </w:rPr>
        <w:t>rd</w:t>
      </w:r>
      <w:r>
        <w:rPr>
          <w:rFonts w:ascii="Arial" w:hAnsi="Arial" w:cs="Arial"/>
          <w:color w:val="010000"/>
          <w:sz w:val="20"/>
        </w:rPr>
        <w:t xml:space="preserve"> round</w:t>
      </w:r>
      <w:r w:rsidR="0090251C" w:rsidRPr="00161B10">
        <w:rPr>
          <w:rFonts w:ascii="Arial" w:hAnsi="Arial" w:cs="Arial"/>
          <w:color w:val="010000"/>
          <w:sz w:val="20"/>
        </w:rPr>
        <w:t xml:space="preserve"> in 2023</w:t>
      </w:r>
      <w:r w:rsidR="00161B10" w:rsidRPr="00161B10">
        <w:rPr>
          <w:rFonts w:ascii="Arial" w:hAnsi="Arial" w:cs="Arial"/>
          <w:color w:val="010000"/>
          <w:sz w:val="20"/>
        </w:rPr>
        <w:t>:</w:t>
      </w:r>
      <w:r w:rsidR="0090251C" w:rsidRPr="00161B10">
        <w:rPr>
          <w:rFonts w:ascii="Arial" w:hAnsi="Arial" w:cs="Arial"/>
          <w:color w:val="010000"/>
          <w:sz w:val="20"/>
        </w:rPr>
        <w:t xml:space="preserve"> 1.8%/share</w:t>
      </w:r>
    </w:p>
    <w:p w14:paraId="00000010" w14:textId="77777777" w:rsidR="00B64D93" w:rsidRPr="00161B10" w:rsidRDefault="0090251C" w:rsidP="005F60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1B10">
        <w:rPr>
          <w:rFonts w:ascii="Arial" w:hAnsi="Arial" w:cs="Arial"/>
          <w:color w:val="010000"/>
          <w:sz w:val="20"/>
        </w:rPr>
        <w:t>(Equivalent to 2%/charter capital of VND900 billion)</w:t>
      </w:r>
    </w:p>
    <w:p w14:paraId="00000011" w14:textId="677A9735" w:rsidR="00B64D93" w:rsidRPr="00161B10" w:rsidRDefault="003114A7" w:rsidP="005F60E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Dividend prepayment for 1</w:t>
      </w:r>
      <w:r w:rsidRPr="003114A7">
        <w:rPr>
          <w:rFonts w:ascii="Arial" w:hAnsi="Arial" w:cs="Arial"/>
          <w:color w:val="010000"/>
          <w:sz w:val="20"/>
          <w:vertAlign w:val="superscript"/>
        </w:rPr>
        <w:t>st</w:t>
      </w:r>
      <w:r>
        <w:rPr>
          <w:rFonts w:ascii="Arial" w:hAnsi="Arial" w:cs="Arial"/>
          <w:color w:val="010000"/>
          <w:sz w:val="20"/>
        </w:rPr>
        <w:t xml:space="preserve"> round </w:t>
      </w:r>
      <w:r w:rsidR="0090251C" w:rsidRPr="00161B10">
        <w:rPr>
          <w:rFonts w:ascii="Arial" w:hAnsi="Arial" w:cs="Arial"/>
          <w:color w:val="010000"/>
          <w:sz w:val="20"/>
        </w:rPr>
        <w:t>in 2024: 8.2%/share</w:t>
      </w:r>
    </w:p>
    <w:p w14:paraId="00000012" w14:textId="77777777" w:rsidR="00B64D93" w:rsidRPr="00161B10" w:rsidRDefault="0090251C" w:rsidP="005F60E7">
      <w:pPr>
        <w:numPr>
          <w:ilvl w:val="0"/>
          <w:numId w:val="4"/>
        </w:numPr>
        <w:pBdr>
          <w:top w:val="nil"/>
          <w:left w:val="nil"/>
          <w:bottom w:val="nil"/>
          <w:right w:val="nil"/>
          <w:between w:val="nil"/>
        </w:pBdr>
        <w:tabs>
          <w:tab w:val="left" w:pos="432"/>
          <w:tab w:val="left" w:pos="1862"/>
        </w:tabs>
        <w:spacing w:after="120" w:line="360" w:lineRule="auto"/>
        <w:jc w:val="both"/>
        <w:rPr>
          <w:rFonts w:ascii="Arial" w:eastAsia="Arial" w:hAnsi="Arial" w:cs="Arial"/>
          <w:color w:val="010000"/>
          <w:sz w:val="20"/>
          <w:szCs w:val="20"/>
        </w:rPr>
      </w:pPr>
      <w:r w:rsidRPr="00161B10">
        <w:rPr>
          <w:rFonts w:ascii="Arial" w:hAnsi="Arial" w:cs="Arial"/>
          <w:color w:val="010000"/>
          <w:sz w:val="20"/>
        </w:rPr>
        <w:t>Payment date: July 25, 2024</w:t>
      </w:r>
    </w:p>
    <w:p w14:paraId="00000013" w14:textId="77527523" w:rsidR="00B64D93" w:rsidRPr="00161B10" w:rsidRDefault="0090251C" w:rsidP="005F60E7">
      <w:pPr>
        <w:pBdr>
          <w:top w:val="nil"/>
          <w:left w:val="nil"/>
          <w:bottom w:val="nil"/>
          <w:right w:val="nil"/>
          <w:between w:val="nil"/>
        </w:pBdr>
        <w:spacing w:after="120" w:line="360" w:lineRule="auto"/>
        <w:jc w:val="both"/>
        <w:rPr>
          <w:rFonts w:ascii="Arial" w:eastAsia="Arial" w:hAnsi="Arial" w:cs="Arial"/>
          <w:color w:val="010000"/>
          <w:sz w:val="20"/>
          <w:szCs w:val="20"/>
        </w:rPr>
      </w:pPr>
      <w:r w:rsidRPr="00161B10">
        <w:rPr>
          <w:rFonts w:ascii="Arial" w:hAnsi="Arial" w:cs="Arial"/>
          <w:color w:val="010000"/>
          <w:sz w:val="20"/>
        </w:rPr>
        <w:t xml:space="preserve">Article 3. Authorize the Legal representative of the Company to actively organize the implementation of tasks and necessary procedures </w:t>
      </w:r>
      <w:r w:rsidR="003114A7">
        <w:rPr>
          <w:rFonts w:ascii="Arial" w:hAnsi="Arial" w:cs="Arial"/>
          <w:color w:val="010000"/>
          <w:sz w:val="20"/>
        </w:rPr>
        <w:t>following</w:t>
      </w:r>
      <w:bookmarkStart w:id="0" w:name="_GoBack"/>
      <w:bookmarkEnd w:id="0"/>
      <w:r w:rsidRPr="00161B10">
        <w:rPr>
          <w:rFonts w:ascii="Arial" w:hAnsi="Arial" w:cs="Arial"/>
          <w:color w:val="010000"/>
          <w:sz w:val="20"/>
        </w:rPr>
        <w:t xml:space="preserve"> the provisions of law and the Company’s regulations.</w:t>
      </w:r>
    </w:p>
    <w:p w14:paraId="00000014" w14:textId="77777777" w:rsidR="00B64D93" w:rsidRPr="00161B10" w:rsidRDefault="0090251C" w:rsidP="005F60E7">
      <w:pPr>
        <w:pBdr>
          <w:top w:val="nil"/>
          <w:left w:val="nil"/>
          <w:bottom w:val="nil"/>
          <w:right w:val="nil"/>
          <w:between w:val="nil"/>
        </w:pBdr>
        <w:spacing w:after="120" w:line="360" w:lineRule="auto"/>
        <w:jc w:val="both"/>
        <w:rPr>
          <w:rFonts w:ascii="Arial" w:eastAsia="Arial" w:hAnsi="Arial" w:cs="Arial"/>
          <w:color w:val="010000"/>
          <w:sz w:val="20"/>
          <w:szCs w:val="20"/>
        </w:rPr>
      </w:pPr>
      <w:r w:rsidRPr="00161B10">
        <w:rPr>
          <w:rFonts w:ascii="Arial" w:hAnsi="Arial" w:cs="Arial"/>
          <w:color w:val="010000"/>
          <w:sz w:val="20"/>
        </w:rPr>
        <w:t>‎‎Article 4. This Resolution takes effect from the date of its signing. Members of the Board of Directors, the Supervisory Board, the Board of Management, and relevant individuals are responsible for the implementation of this Resolution.</w:t>
      </w:r>
    </w:p>
    <w:sectPr w:rsidR="00B64D93" w:rsidRPr="00161B10" w:rsidSect="002E65C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77A"/>
    <w:multiLevelType w:val="multilevel"/>
    <w:tmpl w:val="3464604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9D5AAE"/>
    <w:multiLevelType w:val="multilevel"/>
    <w:tmpl w:val="3C145B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B46036"/>
    <w:multiLevelType w:val="multilevel"/>
    <w:tmpl w:val="7DCCA11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202874"/>
    <w:multiLevelType w:val="multilevel"/>
    <w:tmpl w:val="23F0324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B4C56B9"/>
    <w:multiLevelType w:val="multilevel"/>
    <w:tmpl w:val="BAA8457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93"/>
    <w:rsid w:val="00161B10"/>
    <w:rsid w:val="002741D0"/>
    <w:rsid w:val="002E65CD"/>
    <w:rsid w:val="003114A7"/>
    <w:rsid w:val="005F60E7"/>
    <w:rsid w:val="00723CEA"/>
    <w:rsid w:val="0090251C"/>
    <w:rsid w:val="009C0678"/>
    <w:rsid w:val="00B64D93"/>
    <w:rsid w:val="00FE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C6AE2"/>
  <w15:docId w15:val="{9A5FC5B4-5123-4493-8020-D82082DB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i/>
      <w:iCs/>
      <w:sz w:val="22"/>
      <w:szCs w:val="22"/>
    </w:rPr>
  </w:style>
  <w:style w:type="paragraph" w:customStyle="1" w:styleId="Bodytext30">
    <w:name w:val="Body text (3)"/>
    <w:basedOn w:val="Normal"/>
    <w:link w:val="Bodytext3"/>
    <w:pPr>
      <w:spacing w:line="233" w:lineRule="auto"/>
      <w:jc w:val="center"/>
    </w:pPr>
    <w:rPr>
      <w:rFonts w:ascii="Arial" w:eastAsia="Arial" w:hAnsi="Arial" w:cs="Arial"/>
    </w:rPr>
  </w:style>
  <w:style w:type="paragraph" w:customStyle="1" w:styleId="Bodytext20">
    <w:name w:val="Body text (2)"/>
    <w:basedOn w:val="Normal"/>
    <w:link w:val="Bodytext2"/>
    <w:pPr>
      <w:spacing w:line="230" w:lineRule="auto"/>
      <w:ind w:left="480" w:firstLine="40"/>
    </w:pPr>
    <w:rPr>
      <w:rFonts w:ascii="Arial" w:eastAsia="Arial" w:hAnsi="Arial" w:cs="Arial"/>
      <w:sz w:val="8"/>
      <w:szCs w:val="8"/>
    </w:rPr>
  </w:style>
  <w:style w:type="character" w:styleId="Hyperlink">
    <w:name w:val="Hyperlink"/>
    <w:basedOn w:val="DefaultParagraphFont"/>
    <w:uiPriority w:val="99"/>
    <w:unhideWhenUsed/>
    <w:rsid w:val="007F2C20"/>
    <w:rPr>
      <w:color w:val="0563C1" w:themeColor="hyperlink"/>
      <w:u w:val="single"/>
    </w:rPr>
  </w:style>
  <w:style w:type="character" w:customStyle="1" w:styleId="UnresolvedMention">
    <w:name w:val="Unresolved Mention"/>
    <w:basedOn w:val="DefaultParagraphFont"/>
    <w:uiPriority w:val="99"/>
    <w:semiHidden/>
    <w:unhideWhenUsed/>
    <w:rsid w:val="007F2C2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gYfKwTW2imVOONDEZ8VSuV0g==">CgMxLjA4AHIhMVE1WWFSVDRLbHZubGE4Vjd4WFdaYjk5aXNqOFB6bFFP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268</Words>
  <Characters>1386</Characters>
  <Application>Microsoft Office Word</Application>
  <DocSecurity>0</DocSecurity>
  <Lines>27</Lines>
  <Paragraphs>23</Paragraphs>
  <ScaleCrop>false</ScaleCrop>
  <Company>Microsoft</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2024-07-01T03:42:00Z</dcterms:created>
  <dcterms:modified xsi:type="dcterms:W3CDTF">2024-07-02T06:31:00Z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93e3d25b0cec2cad60198a025207a9881ccb1d7bfdda42c7da1ea1bd48683d82</vt:lpwstr>
  </property>
</Properties>
</file>