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2FD4" w:rsidRDefault="006B2347" w:rsidP="00F92E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CBS: Board Resolution</w:t>
      </w:r>
    </w:p>
    <w:p w14:paraId="00000002" w14:textId="77777777" w:rsidR="006A2FD4" w:rsidRDefault="006B2347" w:rsidP="00F92E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>On June 30, 2024, Cao Bang Sugar JSC announced Resolution No. 594/NQ-HDQT as follows:</w:t>
      </w:r>
    </w:p>
    <w:p w14:paraId="00000003" w14:textId="00A6523E" w:rsidR="006A2FD4" w:rsidRDefault="006B2347" w:rsidP="00F92E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1. Approve the selection of an audit company to audit the Interim Financial Statements from July 1, 2023</w:t>
      </w:r>
      <w:r w:rsidR="00F92E3E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to June 30, 2024</w:t>
      </w:r>
      <w:r w:rsidR="00F92E3E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for Cao Bang Sugar JSC. Selected audit company:</w:t>
      </w:r>
    </w:p>
    <w:p w14:paraId="00000004" w14:textId="77777777" w:rsidR="006A2FD4" w:rsidRDefault="006B2347" w:rsidP="00F92E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Company name: AFC Vietnam Auditing Company Limited- Northern Branch</w:t>
      </w:r>
    </w:p>
    <w:p w14:paraId="00000005" w14:textId="77777777" w:rsidR="006A2FD4" w:rsidRDefault="006B2347" w:rsidP="00F92E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Address: No. 2, 31/26 Alley, Tran </w:t>
      </w:r>
      <w:proofErr w:type="spellStart"/>
      <w:r>
        <w:rPr>
          <w:rFonts w:ascii="Arial" w:hAnsi="Arial"/>
          <w:sz w:val="20"/>
        </w:rPr>
        <w:t>Quoc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Hoan</w:t>
      </w:r>
      <w:proofErr w:type="spellEnd"/>
      <w:r>
        <w:rPr>
          <w:rFonts w:ascii="Arial" w:hAnsi="Arial"/>
          <w:sz w:val="20"/>
        </w:rPr>
        <w:t xml:space="preserve"> Street, </w:t>
      </w:r>
      <w:bookmarkStart w:id="1" w:name="_GoBack"/>
      <w:bookmarkEnd w:id="1"/>
      <w:proofErr w:type="spellStart"/>
      <w:r>
        <w:rPr>
          <w:rFonts w:ascii="Arial" w:hAnsi="Arial"/>
          <w:sz w:val="20"/>
        </w:rPr>
        <w:t>Dich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Vong</w:t>
      </w:r>
      <w:proofErr w:type="spellEnd"/>
      <w:r>
        <w:rPr>
          <w:rFonts w:ascii="Arial" w:hAnsi="Arial"/>
          <w:sz w:val="20"/>
        </w:rPr>
        <w:t xml:space="preserve"> Ward, </w:t>
      </w:r>
      <w:proofErr w:type="spellStart"/>
      <w:r>
        <w:rPr>
          <w:rFonts w:ascii="Arial" w:hAnsi="Arial"/>
          <w:sz w:val="20"/>
        </w:rPr>
        <w:t>Cau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Giay</w:t>
      </w:r>
      <w:proofErr w:type="spellEnd"/>
      <w:r>
        <w:rPr>
          <w:rFonts w:ascii="Arial" w:hAnsi="Arial"/>
          <w:sz w:val="20"/>
        </w:rPr>
        <w:t xml:space="preserve"> District, Hanoi City.  </w:t>
      </w:r>
    </w:p>
    <w:p w14:paraId="00000006" w14:textId="77777777" w:rsidR="006A2FD4" w:rsidRDefault="006B2347" w:rsidP="00F92E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575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Tax code: 030 044 8995-004 - Tel: 024 3 2002016.</w:t>
      </w:r>
    </w:p>
    <w:p w14:paraId="00000007" w14:textId="77777777" w:rsidR="006A2FD4" w:rsidRDefault="006B2347" w:rsidP="00F92E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 The Board of Directors assigned the General Manager to sign an audit service contract with AFC Vietnam Auditing Company Limited- Northern Branch and direct the implementation of the prepared Financial Statements to ensure compliance with accounting standards, Vietnam's current regime.</w:t>
      </w:r>
    </w:p>
    <w:p w14:paraId="00000008" w14:textId="50B4C8B7" w:rsidR="006A2FD4" w:rsidRDefault="006B2347" w:rsidP="00F92E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3. Members of the Board of Directors, the Board of Management</w:t>
      </w:r>
      <w:r w:rsidR="00F92E3E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and Heads of relevant departments and units are responsible for the implementation of this Resolution.</w:t>
      </w:r>
    </w:p>
    <w:p w14:paraId="00000009" w14:textId="77777777" w:rsidR="006A2FD4" w:rsidRDefault="006B2347" w:rsidP="00F92E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Resolution takes effect from the date of its signing.</w:t>
      </w:r>
    </w:p>
    <w:p w14:paraId="0000000A" w14:textId="77777777" w:rsidR="006A2FD4" w:rsidRDefault="006A2FD4" w:rsidP="00F92E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6A2FD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26DDC"/>
    <w:multiLevelType w:val="multilevel"/>
    <w:tmpl w:val="A30EEA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4"/>
    <w:rsid w:val="006A2FD4"/>
    <w:rsid w:val="006B2347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D5271"/>
  <w15:docId w15:val="{E10D531F-B288-4E66-B4F5-41AC7B7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7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oibCo7/3O5lCCpnS19DqUqOdpg==">CgMxLjAyCGguZ2pkZ3hzOAByITFKUjY2Rk1ENjhEb3ZOYzFMN1JtZ3hZYlEwWDBPazV3OQ==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877</Characters>
  <Application>Microsoft Office Word</Application>
  <DocSecurity>0</DocSecurity>
  <Lines>15</Lines>
  <Paragraphs>10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2024-07-02T04:13:00Z</dcterms:created>
  <dcterms:modified xsi:type="dcterms:W3CDTF">2024-07-03T04:12:00Z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07596ba87d9448ba1a63d960108705edd80cf8d9b9a04439d45ba1f053381d47</vt:lpwstr>
  </property>
</Properties>
</file>