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5628B1" w:rsidR="006D1DE3" w:rsidRDefault="00F7004E" w:rsidP="0083288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CII121029:</w:t>
      </w:r>
      <w:r>
        <w:rPr>
          <w:rFonts w:ascii="Arial" w:hAnsi="Arial"/>
          <w:b/>
          <w:color w:val="010000"/>
          <w:sz w:val="20"/>
        </w:rPr>
        <w:t xml:space="preserve"> Notice on the record date for interest payment in period 11 of CIIB2124002 bond (securities code: CII121029) </w:t>
      </w:r>
    </w:p>
    <w:p w14:paraId="00000002"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June 28, 2024, Ho Chi Minh City Infrastructure Investment Joint Stock Company announced Notice No. 580/2024/CV-CII on the record date for Interest payment period 11 of securities code CII121029 as follows:</w:t>
      </w:r>
    </w:p>
    <w:p w14:paraId="00000003"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name: CIIB2124002 bond</w:t>
      </w:r>
    </w:p>
    <w:p w14:paraId="00000004"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code: CII121029</w:t>
      </w:r>
    </w:p>
    <w:p w14:paraId="00000005"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Securities type: Corporate bond</w:t>
      </w:r>
    </w:p>
    <w:p w14:paraId="00000006"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Transaction par value: VND100,000</w:t>
      </w:r>
      <w:bookmarkStart w:id="0" w:name="_GoBack"/>
      <w:bookmarkEnd w:id="0"/>
    </w:p>
    <w:p w14:paraId="00000007"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Exchange: HNX</w:t>
      </w:r>
    </w:p>
    <w:p w14:paraId="00000008"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Record date: July 10, 2024</w:t>
      </w:r>
    </w:p>
    <w:p w14:paraId="00000009" w14:textId="77777777" w:rsidR="006D1DE3" w:rsidRDefault="00F7004E" w:rsidP="00832886">
      <w:pPr>
        <w:numPr>
          <w:ilvl w:val="0"/>
          <w:numId w:val="3"/>
        </w:numPr>
        <w:pBdr>
          <w:top w:val="nil"/>
          <w:left w:val="nil"/>
          <w:bottom w:val="nil"/>
          <w:right w:val="nil"/>
          <w:between w:val="nil"/>
        </w:pBdr>
        <w:tabs>
          <w:tab w:val="left" w:pos="752"/>
        </w:tabs>
        <w:spacing w:after="120" w:line="360" w:lineRule="auto"/>
        <w:jc w:val="both"/>
        <w:rPr>
          <w:rFonts w:ascii="Arial" w:eastAsia="Arial" w:hAnsi="Arial" w:cs="Arial"/>
          <w:color w:val="010000"/>
          <w:sz w:val="20"/>
          <w:szCs w:val="20"/>
        </w:rPr>
      </w:pPr>
      <w:r>
        <w:rPr>
          <w:rFonts w:ascii="Arial" w:hAnsi="Arial"/>
          <w:color w:val="010000"/>
          <w:sz w:val="20"/>
        </w:rPr>
        <w:t>Reason and purpose</w:t>
      </w:r>
    </w:p>
    <w:p w14:paraId="0000000A"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 bond interest for period 11 (from and including April 21, 2024 to and excluding July 21, 2024).</w:t>
      </w:r>
    </w:p>
    <w:p w14:paraId="0000000B" w14:textId="77777777" w:rsidR="006D1DE3" w:rsidRDefault="00F7004E" w:rsidP="00832886">
      <w:pPr>
        <w:numPr>
          <w:ilvl w:val="0"/>
          <w:numId w:val="3"/>
        </w:numPr>
        <w:pBdr>
          <w:top w:val="nil"/>
          <w:left w:val="nil"/>
          <w:bottom w:val="nil"/>
          <w:right w:val="nil"/>
          <w:between w:val="nil"/>
        </w:pBdr>
        <w:tabs>
          <w:tab w:val="left" w:pos="752"/>
        </w:tabs>
        <w:spacing w:after="120" w:line="360" w:lineRule="auto"/>
        <w:jc w:val="both"/>
        <w:rPr>
          <w:rFonts w:ascii="Arial" w:eastAsia="Arial" w:hAnsi="Arial" w:cs="Arial"/>
          <w:color w:val="010000"/>
          <w:sz w:val="20"/>
          <w:szCs w:val="20"/>
        </w:rPr>
      </w:pPr>
      <w:r>
        <w:rPr>
          <w:rFonts w:ascii="Arial" w:hAnsi="Arial"/>
          <w:color w:val="010000"/>
          <w:sz w:val="20"/>
        </w:rPr>
        <w:t>Specific content</w:t>
      </w:r>
    </w:p>
    <w:p w14:paraId="0000000C" w14:textId="77777777" w:rsidR="006D1DE3" w:rsidRDefault="00F7004E" w:rsidP="0083288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 corporate bond interest in cash:</w:t>
      </w:r>
    </w:p>
    <w:p w14:paraId="0000000D" w14:textId="77777777" w:rsidR="006D1DE3" w:rsidRDefault="00F7004E" w:rsidP="00832886">
      <w:pPr>
        <w:numPr>
          <w:ilvl w:val="0"/>
          <w:numId w:val="2"/>
        </w:numPr>
        <w:pBdr>
          <w:top w:val="nil"/>
          <w:left w:val="nil"/>
          <w:bottom w:val="nil"/>
          <w:right w:val="nil"/>
          <w:between w:val="nil"/>
        </w:pBdr>
        <w:tabs>
          <w:tab w:val="left" w:pos="752"/>
        </w:tabs>
        <w:spacing w:after="120" w:line="360" w:lineRule="auto"/>
        <w:jc w:val="both"/>
        <w:rPr>
          <w:rFonts w:ascii="Arial" w:eastAsia="Arial" w:hAnsi="Arial" w:cs="Arial"/>
          <w:color w:val="010000"/>
          <w:sz w:val="20"/>
          <w:szCs w:val="20"/>
        </w:rPr>
      </w:pPr>
      <w:r>
        <w:rPr>
          <w:rFonts w:ascii="Arial" w:hAnsi="Arial"/>
          <w:color w:val="010000"/>
          <w:sz w:val="20"/>
        </w:rPr>
        <w:t>Interest rate: 9.5% per year;</w:t>
      </w:r>
    </w:p>
    <w:p w14:paraId="0000000E" w14:textId="77777777" w:rsidR="006D1DE3" w:rsidRDefault="00F7004E" w:rsidP="00832886">
      <w:pPr>
        <w:numPr>
          <w:ilvl w:val="0"/>
          <w:numId w:val="2"/>
        </w:numPr>
        <w:pBdr>
          <w:top w:val="nil"/>
          <w:left w:val="nil"/>
          <w:bottom w:val="nil"/>
          <w:right w:val="nil"/>
          <w:between w:val="nil"/>
        </w:pBdr>
        <w:tabs>
          <w:tab w:val="left" w:pos="752"/>
        </w:tabs>
        <w:spacing w:after="120" w:line="360" w:lineRule="auto"/>
        <w:jc w:val="both"/>
        <w:rPr>
          <w:rFonts w:ascii="Arial" w:eastAsia="Arial" w:hAnsi="Arial" w:cs="Arial"/>
          <w:color w:val="010000"/>
          <w:sz w:val="20"/>
          <w:szCs w:val="20"/>
        </w:rPr>
      </w:pPr>
      <w:r>
        <w:rPr>
          <w:rFonts w:ascii="Arial" w:hAnsi="Arial"/>
          <w:color w:val="010000"/>
          <w:sz w:val="20"/>
        </w:rPr>
        <w:t>Exercise rate:</w:t>
      </w:r>
    </w:p>
    <w:p w14:paraId="0000000F" w14:textId="77777777" w:rsidR="006D1DE3" w:rsidRDefault="00F7004E" w:rsidP="00832886">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Bondholders receive VND2,368.493 for each bond. In which:</w:t>
      </w:r>
    </w:p>
    <w:p w14:paraId="00000010" w14:textId="77777777" w:rsidR="006D1DE3" w:rsidRDefault="00F7004E" w:rsidP="00832886">
      <w:pPr>
        <w:numPr>
          <w:ilvl w:val="0"/>
          <w:numId w:val="1"/>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The interest is calculated by the formula: VND100,000 X 9.5% X 91 (days)/365 (days), rounded to three decimal places.</w:t>
      </w:r>
    </w:p>
    <w:p w14:paraId="00000011" w14:textId="77777777" w:rsidR="006D1DE3" w:rsidRDefault="00F7004E" w:rsidP="00832886">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bookmarkStart w:id="1" w:name="_heading=h.gjdgxs"/>
      <w:bookmarkEnd w:id="1"/>
      <w:r>
        <w:rPr>
          <w:rFonts w:ascii="Arial" w:hAnsi="Arial"/>
          <w:color w:val="010000"/>
          <w:sz w:val="20"/>
        </w:rPr>
        <w:t>The total amount of bond interest actually received by the bondholder will be rounded to the nearest unit (if the first decimal place is equal to or greater than 5, the number is rounded up; if the first decimal place is less than 5, the decimal part is canceled);</w:t>
      </w:r>
    </w:p>
    <w:p w14:paraId="00000012" w14:textId="77777777" w:rsidR="006D1DE3" w:rsidRDefault="00F7004E" w:rsidP="00832886">
      <w:pPr>
        <w:numPr>
          <w:ilvl w:val="0"/>
          <w:numId w:val="2"/>
        </w:num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Payment date: July 22, 2024 (Because payment date July 21, 2024 is a Sunday)</w:t>
      </w:r>
      <w:r>
        <w:rPr>
          <w:rFonts w:ascii="Arial" w:hAnsi="Arial"/>
          <w:color w:val="010000"/>
          <w:sz w:val="20"/>
        </w:rPr>
        <w:br/>
        <w:t>Implementation venue:</w:t>
      </w:r>
    </w:p>
    <w:p w14:paraId="00000013" w14:textId="77777777" w:rsidR="006D1DE3" w:rsidRDefault="00F7004E" w:rsidP="00832886">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For deposited securities: Owners carry out procedures to receive interest of CII121029 bond at Depository Members where depository accounts are opened.</w:t>
      </w:r>
    </w:p>
    <w:p w14:paraId="00000014" w14:textId="77777777" w:rsidR="006D1DE3" w:rsidRDefault="00F7004E" w:rsidP="00832886">
      <w:pPr>
        <w:numPr>
          <w:ilvl w:val="0"/>
          <w:numId w:val="4"/>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For </w:t>
      </w:r>
      <w:proofErr w:type="spellStart"/>
      <w:r>
        <w:rPr>
          <w:rFonts w:ascii="Arial" w:hAnsi="Arial"/>
          <w:color w:val="010000"/>
          <w:sz w:val="20"/>
        </w:rPr>
        <w:t>undeposited</w:t>
      </w:r>
      <w:proofErr w:type="spellEnd"/>
      <w:r>
        <w:rPr>
          <w:rFonts w:ascii="Arial" w:hAnsi="Arial"/>
          <w:color w:val="010000"/>
          <w:sz w:val="20"/>
        </w:rPr>
        <w:t xml:space="preserve"> shares: Owners carry out procedures to receive interest of CII121029 bond at Ho Chi Minh City Infrastructure Investment Joint Stock Company - Floor 12, 152 </w:t>
      </w:r>
      <w:proofErr w:type="spellStart"/>
      <w:r>
        <w:rPr>
          <w:rFonts w:ascii="Arial" w:hAnsi="Arial"/>
          <w:color w:val="010000"/>
          <w:sz w:val="20"/>
        </w:rPr>
        <w:t>Dien</w:t>
      </w:r>
      <w:proofErr w:type="spellEnd"/>
      <w:r>
        <w:rPr>
          <w:rFonts w:ascii="Arial" w:hAnsi="Arial"/>
          <w:color w:val="010000"/>
          <w:sz w:val="20"/>
        </w:rPr>
        <w:t xml:space="preserve"> Bien </w:t>
      </w:r>
      <w:proofErr w:type="spellStart"/>
      <w:r>
        <w:rPr>
          <w:rFonts w:ascii="Arial" w:hAnsi="Arial"/>
          <w:color w:val="010000"/>
          <w:sz w:val="20"/>
        </w:rPr>
        <w:t>Phu</w:t>
      </w:r>
      <w:proofErr w:type="spellEnd"/>
      <w:r>
        <w:rPr>
          <w:rFonts w:ascii="Arial" w:hAnsi="Arial"/>
          <w:color w:val="010000"/>
          <w:sz w:val="20"/>
        </w:rPr>
        <w:t xml:space="preserve">, Ward 25, </w:t>
      </w:r>
      <w:proofErr w:type="spellStart"/>
      <w:r>
        <w:rPr>
          <w:rFonts w:ascii="Arial" w:hAnsi="Arial"/>
          <w:color w:val="010000"/>
          <w:sz w:val="20"/>
        </w:rPr>
        <w:t>Binh</w:t>
      </w:r>
      <w:proofErr w:type="spellEnd"/>
      <w:r>
        <w:rPr>
          <w:rFonts w:ascii="Arial" w:hAnsi="Arial"/>
          <w:color w:val="010000"/>
          <w:sz w:val="20"/>
        </w:rPr>
        <w:t xml:space="preserve"> Thanh District, Ho Chi Minh City, Vietnam from July 22, 2024 and present ID card/Citizen identification card</w:t>
      </w:r>
    </w:p>
    <w:sectPr w:rsidR="006D1DE3">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E28"/>
    <w:multiLevelType w:val="multilevel"/>
    <w:tmpl w:val="2C98091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7423091"/>
    <w:multiLevelType w:val="multilevel"/>
    <w:tmpl w:val="B15802C4"/>
    <w:lvl w:ilvl="0">
      <w:start w:val="1"/>
      <w:numFmt w:val="decimal"/>
      <w:lvlText w:val="%1."/>
      <w:lvlJc w:val="left"/>
      <w:pPr>
        <w:ind w:left="0" w:firstLine="0"/>
      </w:pPr>
      <w:rPr>
        <w:rFonts w:ascii="Arial" w:eastAsia="Arial" w:hAnsi="Arial" w:cs="Arial"/>
        <w:b w:val="0"/>
        <w:i w:val="0"/>
        <w:smallCaps w:val="0"/>
        <w:strike w:val="0"/>
        <w:color w:val="3C3E4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A8D7E93"/>
    <w:multiLevelType w:val="multilevel"/>
    <w:tmpl w:val="49AE2548"/>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b w:val="0"/>
        <w:i w:val="0"/>
        <w:sz w:val="20"/>
        <w:szCs w:val="20"/>
      </w:rPr>
    </w:lvl>
    <w:lvl w:ilvl="2">
      <w:start w:val="1"/>
      <w:numFmt w:val="bullet"/>
      <w:lvlText w:val="▪"/>
      <w:lvlJc w:val="left"/>
      <w:pPr>
        <w:ind w:left="2160" w:hanging="360"/>
      </w:pPr>
      <w:rPr>
        <w:rFonts w:ascii="Noto Sans Symbols" w:eastAsia="Noto Sans Symbols" w:hAnsi="Noto Sans Symbols" w:cs="Noto Sans Symbols"/>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91125B"/>
    <w:multiLevelType w:val="multilevel"/>
    <w:tmpl w:val="D75A5326"/>
    <w:lvl w:ilvl="0">
      <w:start w:val="1"/>
      <w:numFmt w:val="lowerRoman"/>
      <w:lvlText w:val="(%1)"/>
      <w:lvlJc w:val="left"/>
      <w:pPr>
        <w:ind w:left="72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lowerRoman"/>
      <w:lvlText w:val="%3."/>
      <w:lvlJc w:val="right"/>
      <w:pPr>
        <w:ind w:left="2160" w:hanging="180"/>
      </w:pPr>
      <w:rPr>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3"/>
    <w:rsid w:val="006D1DE3"/>
    <w:rsid w:val="00832886"/>
    <w:rsid w:val="00F7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1F6A"/>
  <w15:docId w15:val="{A6620C5C-DAC7-412E-BBD7-EB40EDD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1"/>
      <w:szCs w:val="11"/>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C3E43"/>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C3E43"/>
      <w:sz w:val="32"/>
      <w:szCs w:val="32"/>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Vnbnnidung30">
    <w:name w:val="Văn bản nội dung (3)"/>
    <w:basedOn w:val="Normal"/>
    <w:link w:val="Vnbnnidung3"/>
    <w:pPr>
      <w:spacing w:line="298" w:lineRule="auto"/>
    </w:pPr>
    <w:rPr>
      <w:rFonts w:ascii="Arial" w:eastAsia="Arial" w:hAnsi="Arial" w:cs="Arial"/>
      <w:sz w:val="11"/>
      <w:szCs w:val="11"/>
    </w:rPr>
  </w:style>
  <w:style w:type="paragraph" w:customStyle="1" w:styleId="Vnbnnidung20">
    <w:name w:val="Văn bản nội dung (2)"/>
    <w:basedOn w:val="Normal"/>
    <w:link w:val="Vnbnnidung2"/>
    <w:pPr>
      <w:spacing w:line="190" w:lineRule="auto"/>
    </w:pPr>
    <w:rPr>
      <w:rFonts w:ascii="Arial" w:eastAsia="Arial" w:hAnsi="Arial" w:cs="Arial"/>
      <w:sz w:val="8"/>
      <w:szCs w:val="8"/>
    </w:rPr>
  </w:style>
  <w:style w:type="paragraph" w:customStyle="1" w:styleId="Vnbnnidung0">
    <w:name w:val="Văn bản nội dung"/>
    <w:basedOn w:val="Normal"/>
    <w:link w:val="Vnbnnidung"/>
    <w:pPr>
      <w:spacing w:line="300" w:lineRule="auto"/>
    </w:pPr>
    <w:rPr>
      <w:rFonts w:ascii="Times New Roman" w:eastAsia="Times New Roman" w:hAnsi="Times New Roman" w:cs="Times New Roman"/>
      <w:color w:val="3C3E43"/>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color w:val="3C3E43"/>
      <w:sz w:val="32"/>
      <w:szCs w:val="32"/>
    </w:rPr>
  </w:style>
  <w:style w:type="paragraph" w:customStyle="1" w:styleId="Vnbnnidung40">
    <w:name w:val="Văn bản nội dung (4)"/>
    <w:basedOn w:val="Normal"/>
    <w:link w:val="Vnbnnidung4"/>
    <w:pPr>
      <w:ind w:left="1420"/>
    </w:pPr>
    <w:rPr>
      <w:rFonts w:ascii="Times New Roman" w:eastAsia="Times New Roman" w:hAnsi="Times New Roman" w:cs="Times New Roman"/>
      <w:sz w:val="17"/>
      <w:szCs w:val="1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y3YACoKboWTB9QRuvWEvNd7eKw==">CgMxLjAyCGguZ2pkZ3hzOAByITFraUFZQU9vaHNzTW80aVh5SUlCWGhYTUlYRmFDOHdtQw==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2024-07-02T03:28:00Z</dcterms:created>
  <dcterms:modified xsi:type="dcterms:W3CDTF">2024-07-03T11:01:00Z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9fbf4ab185c0af6a221d135e710ffed266b892743c6f0ed342389dcb49de8f9e</vt:lpwstr>
  </property>
</Properties>
</file>