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DB62"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bCs/>
          <w:color w:val="010000"/>
          <w:sz w:val="20"/>
        </w:rPr>
        <w:t>CVT122009:</w:t>
      </w:r>
      <w:r>
        <w:rPr>
          <w:rFonts w:ascii="Arial" w:hAnsi="Arial"/>
          <w:b/>
          <w:color w:val="010000"/>
          <w:sz w:val="20"/>
        </w:rPr>
        <w:t xml:space="preserve"> Board Resolution</w:t>
      </w:r>
    </w:p>
    <w:p w14:paraId="7F8A271F"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June 27, 2024, CMC Joint Stock Company announced Resolution No. 08/2024/NQ-HDQT as follows:</w:t>
      </w:r>
    </w:p>
    <w:p w14:paraId="720BDF5F"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policy of implementing Contracts/Transactions between the Company and affiliated persons as follows:</w:t>
      </w:r>
      <w:bookmarkStart w:id="0" w:name="_GoBack"/>
      <w:bookmarkEnd w:id="0"/>
    </w:p>
    <w:p w14:paraId="4C853D51" w14:textId="47032918"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Company's policy on signing and implementing Contracts/Transactions between the Company and affiliated persons of the Company, between the Company and major shareholders, PDMR and affiliated persons of PDMR according to the provisions of the Charter, Law on Securities, and Law on Enterprises expected to arise in 2024, according to the limit frame below:</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4326"/>
        <w:gridCol w:w="4062"/>
      </w:tblGrid>
      <w:tr w:rsidR="000207A2" w14:paraId="5F51587E" w14:textId="77777777">
        <w:tc>
          <w:tcPr>
            <w:tcW w:w="631" w:type="dxa"/>
            <w:shd w:val="clear" w:color="auto" w:fill="auto"/>
            <w:tcMar>
              <w:top w:w="0" w:type="dxa"/>
              <w:bottom w:w="0" w:type="dxa"/>
            </w:tcMar>
            <w:vAlign w:val="center"/>
          </w:tcPr>
          <w:p w14:paraId="2E8E255E"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4326" w:type="dxa"/>
            <w:shd w:val="clear" w:color="auto" w:fill="auto"/>
            <w:tcMar>
              <w:top w:w="0" w:type="dxa"/>
              <w:bottom w:w="0" w:type="dxa"/>
            </w:tcMar>
            <w:vAlign w:val="center"/>
          </w:tcPr>
          <w:p w14:paraId="1E3C51EE"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Transaction types</w:t>
            </w:r>
          </w:p>
        </w:tc>
        <w:tc>
          <w:tcPr>
            <w:tcW w:w="4062" w:type="dxa"/>
            <w:shd w:val="clear" w:color="auto" w:fill="auto"/>
            <w:tcMar>
              <w:top w:w="0" w:type="dxa"/>
              <w:bottom w:w="0" w:type="dxa"/>
            </w:tcMar>
            <w:vAlign w:val="center"/>
          </w:tcPr>
          <w:p w14:paraId="0B1FD594"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Limit frame</w:t>
            </w:r>
          </w:p>
        </w:tc>
      </w:tr>
      <w:tr w:rsidR="000207A2" w14:paraId="0AAC31E9" w14:textId="77777777">
        <w:tc>
          <w:tcPr>
            <w:tcW w:w="631" w:type="dxa"/>
            <w:shd w:val="clear" w:color="auto" w:fill="auto"/>
            <w:tcMar>
              <w:top w:w="0" w:type="dxa"/>
              <w:bottom w:w="0" w:type="dxa"/>
            </w:tcMar>
            <w:vAlign w:val="center"/>
          </w:tcPr>
          <w:p w14:paraId="4EBCCFC9"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4326" w:type="dxa"/>
            <w:shd w:val="clear" w:color="auto" w:fill="auto"/>
            <w:tcMar>
              <w:top w:w="0" w:type="dxa"/>
              <w:bottom w:w="0" w:type="dxa"/>
            </w:tcMar>
            <w:vAlign w:val="center"/>
          </w:tcPr>
          <w:p w14:paraId="3C7C2F15"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Capital contribution/share purchase, capital transfer/share transfer/project transfer/asset purchase and sale (including Deposit Contracts/Agreements for the above transactions)</w:t>
            </w:r>
          </w:p>
        </w:tc>
        <w:tc>
          <w:tcPr>
            <w:tcW w:w="4062" w:type="dxa"/>
            <w:shd w:val="clear" w:color="auto" w:fill="auto"/>
            <w:tcMar>
              <w:top w:w="0" w:type="dxa"/>
              <w:bottom w:w="0" w:type="dxa"/>
            </w:tcMar>
            <w:vAlign w:val="center"/>
          </w:tcPr>
          <w:p w14:paraId="03270309"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Less than 35% of the Company's total asset value recorded in the Company’s most recent Audited Financial Statements</w:t>
            </w:r>
          </w:p>
        </w:tc>
      </w:tr>
      <w:tr w:rsidR="000207A2" w14:paraId="6E068693" w14:textId="77777777">
        <w:tc>
          <w:tcPr>
            <w:tcW w:w="631" w:type="dxa"/>
            <w:shd w:val="clear" w:color="auto" w:fill="auto"/>
            <w:tcMar>
              <w:top w:w="0" w:type="dxa"/>
              <w:bottom w:w="0" w:type="dxa"/>
            </w:tcMar>
            <w:vAlign w:val="center"/>
          </w:tcPr>
          <w:p w14:paraId="0B036F9F"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4326" w:type="dxa"/>
            <w:shd w:val="clear" w:color="auto" w:fill="auto"/>
            <w:tcMar>
              <w:top w:w="0" w:type="dxa"/>
              <w:bottom w:w="0" w:type="dxa"/>
            </w:tcMar>
            <w:vAlign w:val="center"/>
          </w:tcPr>
          <w:p w14:paraId="1DDDE52C"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Business cooperation contracts, joint venture contracts (including Deposit Contracts/Agreements for the above transactions) </w:t>
            </w:r>
          </w:p>
        </w:tc>
        <w:tc>
          <w:tcPr>
            <w:tcW w:w="4062" w:type="dxa"/>
            <w:shd w:val="clear" w:color="auto" w:fill="auto"/>
            <w:tcMar>
              <w:top w:w="0" w:type="dxa"/>
              <w:bottom w:w="0" w:type="dxa"/>
            </w:tcMar>
            <w:vAlign w:val="center"/>
          </w:tcPr>
          <w:p w14:paraId="64AD78F7"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Less than 35% of the Company's total asset value recorded in the Company’s most recent Audited Financial Statements</w:t>
            </w:r>
          </w:p>
        </w:tc>
      </w:tr>
      <w:tr w:rsidR="000207A2" w14:paraId="070D6B8D" w14:textId="77777777">
        <w:tc>
          <w:tcPr>
            <w:tcW w:w="631" w:type="dxa"/>
            <w:shd w:val="clear" w:color="auto" w:fill="auto"/>
            <w:tcMar>
              <w:top w:w="0" w:type="dxa"/>
              <w:bottom w:w="0" w:type="dxa"/>
            </w:tcMar>
            <w:vAlign w:val="center"/>
          </w:tcPr>
          <w:p w14:paraId="0B65B65C"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4326" w:type="dxa"/>
            <w:shd w:val="clear" w:color="auto" w:fill="auto"/>
            <w:tcMar>
              <w:top w:w="0" w:type="dxa"/>
              <w:bottom w:w="0" w:type="dxa"/>
            </w:tcMar>
            <w:vAlign w:val="center"/>
          </w:tcPr>
          <w:p w14:paraId="58118BC3"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Contracts for purchase, selling, borrowing and lending; contracts/transactions of guarantees, warranties, mortgages and other contracts</w:t>
            </w:r>
          </w:p>
        </w:tc>
        <w:tc>
          <w:tcPr>
            <w:tcW w:w="4062" w:type="dxa"/>
            <w:shd w:val="clear" w:color="auto" w:fill="auto"/>
            <w:tcMar>
              <w:top w:w="0" w:type="dxa"/>
              <w:bottom w:w="0" w:type="dxa"/>
            </w:tcMar>
            <w:vAlign w:val="center"/>
          </w:tcPr>
          <w:p w14:paraId="342B955A"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Less than 35% of the Company's total asset value recorded in the Company’s most recent Audited Financial Statements</w:t>
            </w:r>
          </w:p>
        </w:tc>
      </w:tr>
      <w:tr w:rsidR="000207A2" w14:paraId="36846982" w14:textId="77777777">
        <w:tc>
          <w:tcPr>
            <w:tcW w:w="631" w:type="dxa"/>
            <w:shd w:val="clear" w:color="auto" w:fill="auto"/>
            <w:tcMar>
              <w:top w:w="0" w:type="dxa"/>
              <w:bottom w:w="0" w:type="dxa"/>
            </w:tcMar>
            <w:vAlign w:val="center"/>
          </w:tcPr>
          <w:p w14:paraId="28E3A923"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4326" w:type="dxa"/>
            <w:shd w:val="clear" w:color="auto" w:fill="auto"/>
            <w:tcMar>
              <w:top w:w="0" w:type="dxa"/>
              <w:bottom w:w="0" w:type="dxa"/>
            </w:tcMar>
            <w:vAlign w:val="center"/>
          </w:tcPr>
          <w:p w14:paraId="40DC5DEF"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Contracts/Transactions on borrowing and selling assets signed with shareholders owning at least 51% of the total shares with voting right or their affiliated persons.</w:t>
            </w:r>
          </w:p>
        </w:tc>
        <w:tc>
          <w:tcPr>
            <w:tcW w:w="4062" w:type="dxa"/>
            <w:shd w:val="clear" w:color="auto" w:fill="auto"/>
            <w:tcMar>
              <w:top w:w="0" w:type="dxa"/>
              <w:bottom w:w="0" w:type="dxa"/>
            </w:tcMar>
            <w:vAlign w:val="center"/>
          </w:tcPr>
          <w:p w14:paraId="610C78D5"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Less than 10% of the Company's total asset value recorded in the Company’s most recent Audited Financial Statements</w:t>
            </w:r>
          </w:p>
        </w:tc>
      </w:tr>
      <w:tr w:rsidR="000207A2" w14:paraId="25EFE9EF"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D069CF"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432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77EBEA"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Contracts/Transactions for the Company's daily and regular business activities</w:t>
            </w: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A22EF2"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Less than 5% of the Company's total asset value recorded in the Company’s most recent Audited Financial Statements</w:t>
            </w:r>
          </w:p>
        </w:tc>
      </w:tr>
    </w:tbl>
    <w:p w14:paraId="1637EFB3" w14:textId="38296EE3"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‎‎List of affiliated persons having transactions with the Company in 2024 (expected)</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8207"/>
      </w:tblGrid>
      <w:tr w:rsidR="002B6765" w14:paraId="4F917C5B" w14:textId="77777777" w:rsidTr="007B6F08">
        <w:tc>
          <w:tcPr>
            <w:tcW w:w="812" w:type="dxa"/>
            <w:shd w:val="clear" w:color="auto" w:fill="auto"/>
            <w:tcMar>
              <w:top w:w="0" w:type="dxa"/>
              <w:bottom w:w="0" w:type="dxa"/>
            </w:tcMar>
            <w:vAlign w:val="center"/>
          </w:tcPr>
          <w:p w14:paraId="7AF37633"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No. </w:t>
            </w:r>
          </w:p>
        </w:tc>
        <w:tc>
          <w:tcPr>
            <w:tcW w:w="8207" w:type="dxa"/>
            <w:shd w:val="clear" w:color="auto" w:fill="auto"/>
            <w:tcMar>
              <w:top w:w="0" w:type="dxa"/>
              <w:bottom w:w="0" w:type="dxa"/>
            </w:tcMar>
            <w:vAlign w:val="center"/>
          </w:tcPr>
          <w:p w14:paraId="690A6A00"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Subject</w:t>
            </w:r>
          </w:p>
        </w:tc>
      </w:tr>
      <w:tr w:rsidR="002B6765" w14:paraId="5158F6CD" w14:textId="77777777" w:rsidTr="007B6F08">
        <w:tc>
          <w:tcPr>
            <w:tcW w:w="812" w:type="dxa"/>
            <w:shd w:val="clear" w:color="auto" w:fill="auto"/>
            <w:tcMar>
              <w:top w:w="0" w:type="dxa"/>
              <w:bottom w:w="0" w:type="dxa"/>
            </w:tcMar>
            <w:vAlign w:val="center"/>
          </w:tcPr>
          <w:p w14:paraId="1B5CA0A7"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w:t>
            </w:r>
          </w:p>
        </w:tc>
        <w:tc>
          <w:tcPr>
            <w:tcW w:w="8207" w:type="dxa"/>
            <w:shd w:val="clear" w:color="auto" w:fill="auto"/>
            <w:tcMar>
              <w:top w:w="0" w:type="dxa"/>
              <w:bottom w:w="0" w:type="dxa"/>
            </w:tcMar>
            <w:vAlign w:val="center"/>
          </w:tcPr>
          <w:p w14:paraId="4B8BE83B"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Subsidiary</w:t>
            </w:r>
          </w:p>
        </w:tc>
      </w:tr>
      <w:tr w:rsidR="002B6765" w14:paraId="3F847347" w14:textId="77777777" w:rsidTr="007B6F08">
        <w:tc>
          <w:tcPr>
            <w:tcW w:w="812" w:type="dxa"/>
            <w:shd w:val="clear" w:color="auto" w:fill="auto"/>
            <w:tcMar>
              <w:top w:w="0" w:type="dxa"/>
              <w:bottom w:w="0" w:type="dxa"/>
            </w:tcMar>
            <w:vAlign w:val="center"/>
          </w:tcPr>
          <w:p w14:paraId="5D00E85E"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8207" w:type="dxa"/>
            <w:shd w:val="clear" w:color="auto" w:fill="auto"/>
            <w:tcMar>
              <w:top w:w="0" w:type="dxa"/>
              <w:bottom w:w="0" w:type="dxa"/>
            </w:tcMar>
            <w:vAlign w:val="center"/>
          </w:tcPr>
          <w:p w14:paraId="06DF4C72"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CVT Investment And Development Ltd Company</w:t>
            </w:r>
          </w:p>
        </w:tc>
      </w:tr>
      <w:tr w:rsidR="002B6765" w14:paraId="53BD7AFC" w14:textId="77777777" w:rsidTr="007B6F08">
        <w:tc>
          <w:tcPr>
            <w:tcW w:w="812" w:type="dxa"/>
            <w:shd w:val="clear" w:color="auto" w:fill="auto"/>
            <w:tcMar>
              <w:top w:w="0" w:type="dxa"/>
              <w:bottom w:w="0" w:type="dxa"/>
            </w:tcMar>
            <w:vAlign w:val="center"/>
          </w:tcPr>
          <w:p w14:paraId="574737AB"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8207" w:type="dxa"/>
            <w:shd w:val="clear" w:color="auto" w:fill="auto"/>
            <w:tcMar>
              <w:top w:w="0" w:type="dxa"/>
              <w:bottom w:w="0" w:type="dxa"/>
            </w:tcMar>
            <w:vAlign w:val="center"/>
          </w:tcPr>
          <w:p w14:paraId="622F82E5"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Công ty TNHH Đầu tư và Phát triển hạ tầng công nghiệp PT (tentatively translated as PT </w:t>
            </w:r>
            <w:r>
              <w:rPr>
                <w:rFonts w:ascii="Arial" w:hAnsi="Arial"/>
                <w:color w:val="010000"/>
                <w:sz w:val="20"/>
              </w:rPr>
              <w:lastRenderedPageBreak/>
              <w:t>Industrial Infrastructure Investment and Development Company Limited)</w:t>
            </w:r>
          </w:p>
        </w:tc>
      </w:tr>
      <w:tr w:rsidR="002B6765" w14:paraId="5BBE402A" w14:textId="77777777" w:rsidTr="007B6F08">
        <w:tc>
          <w:tcPr>
            <w:tcW w:w="812" w:type="dxa"/>
            <w:shd w:val="clear" w:color="auto" w:fill="auto"/>
            <w:tcMar>
              <w:top w:w="0" w:type="dxa"/>
              <w:bottom w:w="0" w:type="dxa"/>
            </w:tcMar>
            <w:vAlign w:val="center"/>
          </w:tcPr>
          <w:p w14:paraId="2723EFB0"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II</w:t>
            </w:r>
          </w:p>
        </w:tc>
        <w:tc>
          <w:tcPr>
            <w:tcW w:w="8207" w:type="dxa"/>
            <w:shd w:val="clear" w:color="auto" w:fill="auto"/>
            <w:tcMar>
              <w:top w:w="0" w:type="dxa"/>
              <w:bottom w:w="0" w:type="dxa"/>
            </w:tcMar>
            <w:vAlign w:val="center"/>
          </w:tcPr>
          <w:p w14:paraId="28AEFA1F"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PDMR</w:t>
            </w:r>
          </w:p>
        </w:tc>
      </w:tr>
      <w:tr w:rsidR="002B6765" w14:paraId="77505348" w14:textId="77777777" w:rsidTr="007B6F08">
        <w:tc>
          <w:tcPr>
            <w:tcW w:w="812" w:type="dxa"/>
            <w:shd w:val="clear" w:color="auto" w:fill="auto"/>
            <w:tcMar>
              <w:top w:w="0" w:type="dxa"/>
              <w:bottom w:w="0" w:type="dxa"/>
            </w:tcMar>
            <w:vAlign w:val="center"/>
          </w:tcPr>
          <w:p w14:paraId="2CB08159"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8207" w:type="dxa"/>
            <w:shd w:val="clear" w:color="auto" w:fill="auto"/>
            <w:tcMar>
              <w:top w:w="0" w:type="dxa"/>
              <w:bottom w:w="0" w:type="dxa"/>
            </w:tcMar>
            <w:vAlign w:val="center"/>
          </w:tcPr>
          <w:p w14:paraId="0A5EF100"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 Duc Huy</w:t>
            </w:r>
          </w:p>
        </w:tc>
      </w:tr>
      <w:tr w:rsidR="002B6765" w14:paraId="758150BF" w14:textId="77777777" w:rsidTr="007B6F08">
        <w:tc>
          <w:tcPr>
            <w:tcW w:w="812" w:type="dxa"/>
            <w:shd w:val="clear" w:color="auto" w:fill="auto"/>
            <w:tcMar>
              <w:top w:w="0" w:type="dxa"/>
              <w:bottom w:w="0" w:type="dxa"/>
            </w:tcMar>
            <w:vAlign w:val="center"/>
          </w:tcPr>
          <w:p w14:paraId="5F97D988"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8207" w:type="dxa"/>
            <w:shd w:val="clear" w:color="auto" w:fill="auto"/>
            <w:tcMar>
              <w:top w:w="0" w:type="dxa"/>
              <w:bottom w:w="0" w:type="dxa"/>
            </w:tcMar>
            <w:vAlign w:val="center"/>
          </w:tcPr>
          <w:p w14:paraId="5F81114B"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Van Quy</w:t>
            </w:r>
          </w:p>
        </w:tc>
      </w:tr>
      <w:tr w:rsidR="002B6765" w14:paraId="726A923D" w14:textId="77777777" w:rsidTr="007B6F08">
        <w:tc>
          <w:tcPr>
            <w:tcW w:w="812" w:type="dxa"/>
            <w:shd w:val="clear" w:color="auto" w:fill="auto"/>
            <w:tcMar>
              <w:top w:w="0" w:type="dxa"/>
              <w:bottom w:w="0" w:type="dxa"/>
            </w:tcMar>
            <w:vAlign w:val="center"/>
          </w:tcPr>
          <w:p w14:paraId="7D039BCE"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8207" w:type="dxa"/>
            <w:shd w:val="clear" w:color="auto" w:fill="auto"/>
            <w:tcMar>
              <w:top w:w="0" w:type="dxa"/>
              <w:bottom w:w="0" w:type="dxa"/>
            </w:tcMar>
            <w:vAlign w:val="center"/>
          </w:tcPr>
          <w:p w14:paraId="0E7D27BF"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Vu Thi Loan</w:t>
            </w:r>
          </w:p>
        </w:tc>
      </w:tr>
      <w:tr w:rsidR="002B6765" w14:paraId="5ED84FE2" w14:textId="77777777" w:rsidTr="007B6F08">
        <w:tc>
          <w:tcPr>
            <w:tcW w:w="812" w:type="dxa"/>
            <w:shd w:val="clear" w:color="auto" w:fill="auto"/>
            <w:tcMar>
              <w:top w:w="0" w:type="dxa"/>
              <w:bottom w:w="0" w:type="dxa"/>
            </w:tcMar>
            <w:vAlign w:val="center"/>
          </w:tcPr>
          <w:p w14:paraId="7D7935C7"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8207" w:type="dxa"/>
            <w:shd w:val="clear" w:color="auto" w:fill="auto"/>
            <w:tcMar>
              <w:top w:w="0" w:type="dxa"/>
              <w:bottom w:w="0" w:type="dxa"/>
            </w:tcMar>
            <w:vAlign w:val="center"/>
          </w:tcPr>
          <w:p w14:paraId="2E110ACE"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 Huy Anh</w:t>
            </w:r>
          </w:p>
        </w:tc>
      </w:tr>
      <w:tr w:rsidR="002B6765" w14:paraId="34E80BC8" w14:textId="77777777" w:rsidTr="007B6F08">
        <w:tc>
          <w:tcPr>
            <w:tcW w:w="812" w:type="dxa"/>
            <w:shd w:val="clear" w:color="auto" w:fill="auto"/>
            <w:tcMar>
              <w:top w:w="0" w:type="dxa"/>
              <w:bottom w:w="0" w:type="dxa"/>
            </w:tcMar>
            <w:vAlign w:val="center"/>
          </w:tcPr>
          <w:p w14:paraId="2B7D8325"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8207" w:type="dxa"/>
            <w:shd w:val="clear" w:color="auto" w:fill="auto"/>
            <w:tcMar>
              <w:top w:w="0" w:type="dxa"/>
              <w:bottom w:w="0" w:type="dxa"/>
            </w:tcMar>
            <w:vAlign w:val="center"/>
          </w:tcPr>
          <w:p w14:paraId="091CE774"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Phan Anh Tuan</w:t>
            </w:r>
          </w:p>
        </w:tc>
      </w:tr>
      <w:tr w:rsidR="002B6765" w14:paraId="74D55CE5" w14:textId="77777777" w:rsidTr="007B6F08">
        <w:tc>
          <w:tcPr>
            <w:tcW w:w="812" w:type="dxa"/>
            <w:shd w:val="clear" w:color="auto" w:fill="auto"/>
            <w:tcMar>
              <w:top w:w="0" w:type="dxa"/>
              <w:bottom w:w="0" w:type="dxa"/>
            </w:tcMar>
            <w:vAlign w:val="center"/>
          </w:tcPr>
          <w:p w14:paraId="4518CBCD"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8207" w:type="dxa"/>
            <w:shd w:val="clear" w:color="auto" w:fill="auto"/>
            <w:tcMar>
              <w:top w:w="0" w:type="dxa"/>
              <w:bottom w:w="0" w:type="dxa"/>
            </w:tcMar>
            <w:vAlign w:val="center"/>
          </w:tcPr>
          <w:p w14:paraId="634F50A3"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Thi Huyen</w:t>
            </w:r>
          </w:p>
        </w:tc>
      </w:tr>
      <w:tr w:rsidR="002B6765" w14:paraId="34254EB1" w14:textId="77777777" w:rsidTr="007B6F08">
        <w:tc>
          <w:tcPr>
            <w:tcW w:w="812" w:type="dxa"/>
            <w:shd w:val="clear" w:color="auto" w:fill="auto"/>
            <w:tcMar>
              <w:top w:w="0" w:type="dxa"/>
              <w:bottom w:w="0" w:type="dxa"/>
            </w:tcMar>
            <w:vAlign w:val="center"/>
          </w:tcPr>
          <w:p w14:paraId="3859BBAC"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8207" w:type="dxa"/>
            <w:shd w:val="clear" w:color="auto" w:fill="auto"/>
            <w:tcMar>
              <w:top w:w="0" w:type="dxa"/>
              <w:bottom w:w="0" w:type="dxa"/>
            </w:tcMar>
            <w:vAlign w:val="center"/>
          </w:tcPr>
          <w:p w14:paraId="65818056"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 Duc Thanh</w:t>
            </w:r>
          </w:p>
        </w:tc>
      </w:tr>
      <w:tr w:rsidR="002B6765" w14:paraId="4DFC74A9" w14:textId="77777777" w:rsidTr="007B6F08">
        <w:tc>
          <w:tcPr>
            <w:tcW w:w="812" w:type="dxa"/>
            <w:shd w:val="clear" w:color="auto" w:fill="auto"/>
            <w:tcMar>
              <w:top w:w="0" w:type="dxa"/>
              <w:bottom w:w="0" w:type="dxa"/>
            </w:tcMar>
            <w:vAlign w:val="center"/>
          </w:tcPr>
          <w:p w14:paraId="1648A1E9"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8207" w:type="dxa"/>
            <w:shd w:val="clear" w:color="auto" w:fill="auto"/>
            <w:tcMar>
              <w:top w:w="0" w:type="dxa"/>
              <w:bottom w:w="0" w:type="dxa"/>
            </w:tcMar>
            <w:vAlign w:val="center"/>
          </w:tcPr>
          <w:p w14:paraId="7B7837AA"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Thi Minh Huyen</w:t>
            </w:r>
          </w:p>
        </w:tc>
      </w:tr>
      <w:tr w:rsidR="002B6765" w14:paraId="6752DD7B" w14:textId="77777777" w:rsidTr="007B6F08">
        <w:tc>
          <w:tcPr>
            <w:tcW w:w="812" w:type="dxa"/>
            <w:shd w:val="clear" w:color="auto" w:fill="auto"/>
            <w:tcMar>
              <w:top w:w="0" w:type="dxa"/>
              <w:bottom w:w="0" w:type="dxa"/>
            </w:tcMar>
            <w:vAlign w:val="center"/>
          </w:tcPr>
          <w:p w14:paraId="691453A1"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8207" w:type="dxa"/>
            <w:shd w:val="clear" w:color="auto" w:fill="auto"/>
            <w:tcMar>
              <w:top w:w="0" w:type="dxa"/>
              <w:bottom w:w="0" w:type="dxa"/>
            </w:tcMar>
            <w:vAlign w:val="center"/>
          </w:tcPr>
          <w:p w14:paraId="4BD93854" w14:textId="77777777" w:rsidR="002B6765" w:rsidRDefault="002B6765" w:rsidP="009212D5">
            <w:pPr>
              <w:pBdr>
                <w:top w:val="nil"/>
                <w:left w:val="nil"/>
                <w:bottom w:val="nil"/>
                <w:right w:val="nil"/>
                <w:between w:val="nil"/>
              </w:pBdr>
              <w:tabs>
                <w:tab w:val="left" w:pos="7061"/>
              </w:tabs>
              <w:spacing w:after="120" w:line="360" w:lineRule="auto"/>
              <w:jc w:val="both"/>
              <w:rPr>
                <w:rFonts w:ascii="Arial" w:eastAsia="Arial" w:hAnsi="Arial" w:cs="Arial"/>
                <w:color w:val="010000"/>
                <w:sz w:val="20"/>
                <w:szCs w:val="20"/>
              </w:rPr>
            </w:pPr>
            <w:r>
              <w:rPr>
                <w:rFonts w:ascii="Arial" w:hAnsi="Arial"/>
                <w:color w:val="010000"/>
                <w:sz w:val="20"/>
              </w:rPr>
              <w:t xml:space="preserve">Nguyen Hoang Son </w:t>
            </w:r>
          </w:p>
        </w:tc>
      </w:tr>
      <w:tr w:rsidR="002B6765" w14:paraId="106396A3" w14:textId="77777777" w:rsidTr="007B6F08">
        <w:tc>
          <w:tcPr>
            <w:tcW w:w="812" w:type="dxa"/>
            <w:shd w:val="clear" w:color="auto" w:fill="auto"/>
            <w:tcMar>
              <w:top w:w="0" w:type="dxa"/>
              <w:bottom w:w="0" w:type="dxa"/>
            </w:tcMar>
            <w:vAlign w:val="center"/>
          </w:tcPr>
          <w:p w14:paraId="7107B842"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8207" w:type="dxa"/>
            <w:shd w:val="clear" w:color="auto" w:fill="auto"/>
            <w:tcMar>
              <w:top w:w="0" w:type="dxa"/>
              <w:bottom w:w="0" w:type="dxa"/>
            </w:tcMar>
            <w:vAlign w:val="center"/>
          </w:tcPr>
          <w:p w14:paraId="5034B07D"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Nguyen Thi Nguyet</w:t>
            </w:r>
          </w:p>
        </w:tc>
      </w:tr>
      <w:tr w:rsidR="002B6765" w14:paraId="392184E5" w14:textId="77777777" w:rsidTr="007B6F08">
        <w:tc>
          <w:tcPr>
            <w:tcW w:w="812" w:type="dxa"/>
            <w:shd w:val="clear" w:color="auto" w:fill="auto"/>
            <w:tcMar>
              <w:top w:w="0" w:type="dxa"/>
              <w:bottom w:w="0" w:type="dxa"/>
            </w:tcMar>
            <w:vAlign w:val="center"/>
          </w:tcPr>
          <w:p w14:paraId="57969BEB"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III</w:t>
            </w:r>
          </w:p>
        </w:tc>
        <w:tc>
          <w:tcPr>
            <w:tcW w:w="8207" w:type="dxa"/>
            <w:shd w:val="clear" w:color="auto" w:fill="auto"/>
            <w:tcMar>
              <w:top w:w="0" w:type="dxa"/>
              <w:bottom w:w="0" w:type="dxa"/>
            </w:tcMar>
            <w:vAlign w:val="center"/>
          </w:tcPr>
          <w:p w14:paraId="47E862C2"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Affiliated persons of PDMR, major shareholders</w:t>
            </w:r>
          </w:p>
        </w:tc>
      </w:tr>
      <w:tr w:rsidR="002B6765" w14:paraId="66DD2F54" w14:textId="77777777" w:rsidTr="007B6F08">
        <w:tc>
          <w:tcPr>
            <w:tcW w:w="812" w:type="dxa"/>
            <w:shd w:val="clear" w:color="auto" w:fill="auto"/>
            <w:tcMar>
              <w:top w:w="0" w:type="dxa"/>
              <w:bottom w:w="0" w:type="dxa"/>
            </w:tcMar>
            <w:vAlign w:val="center"/>
          </w:tcPr>
          <w:p w14:paraId="55F4058E"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8207" w:type="dxa"/>
            <w:shd w:val="clear" w:color="auto" w:fill="auto"/>
            <w:tcMar>
              <w:top w:w="0" w:type="dxa"/>
              <w:bottom w:w="0" w:type="dxa"/>
            </w:tcMar>
            <w:vAlign w:val="center"/>
          </w:tcPr>
          <w:p w14:paraId="0D85F38D"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DNP Holding Joint Stock Company</w:t>
            </w:r>
          </w:p>
        </w:tc>
      </w:tr>
      <w:tr w:rsidR="002B6765" w14:paraId="2EC5B339" w14:textId="77777777" w:rsidTr="007B6F08">
        <w:tc>
          <w:tcPr>
            <w:tcW w:w="812" w:type="dxa"/>
            <w:shd w:val="clear" w:color="auto" w:fill="auto"/>
            <w:tcMar>
              <w:top w:w="0" w:type="dxa"/>
              <w:bottom w:w="0" w:type="dxa"/>
            </w:tcMar>
            <w:vAlign w:val="center"/>
          </w:tcPr>
          <w:p w14:paraId="4E6D91D1"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8207" w:type="dxa"/>
            <w:shd w:val="clear" w:color="auto" w:fill="auto"/>
            <w:tcMar>
              <w:top w:w="0" w:type="dxa"/>
              <w:bottom w:w="0" w:type="dxa"/>
            </w:tcMar>
            <w:vAlign w:val="center"/>
          </w:tcPr>
          <w:p w14:paraId="5C7FD2C5"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Bui Thi Nhu Quynh</w:t>
            </w:r>
          </w:p>
        </w:tc>
      </w:tr>
      <w:tr w:rsidR="002B6765" w14:paraId="5D27D531" w14:textId="77777777" w:rsidTr="007B6F08">
        <w:tc>
          <w:tcPr>
            <w:tcW w:w="812" w:type="dxa"/>
            <w:shd w:val="clear" w:color="auto" w:fill="auto"/>
            <w:tcMar>
              <w:top w:w="0" w:type="dxa"/>
              <w:bottom w:w="0" w:type="dxa"/>
            </w:tcMar>
            <w:vAlign w:val="center"/>
          </w:tcPr>
          <w:p w14:paraId="71795B82"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IV</w:t>
            </w:r>
          </w:p>
        </w:tc>
        <w:tc>
          <w:tcPr>
            <w:tcW w:w="8207" w:type="dxa"/>
            <w:shd w:val="clear" w:color="auto" w:fill="auto"/>
            <w:tcMar>
              <w:top w:w="0" w:type="dxa"/>
              <w:bottom w:w="0" w:type="dxa"/>
            </w:tcMar>
            <w:vAlign w:val="center"/>
          </w:tcPr>
          <w:p w14:paraId="57B88735" w14:textId="77777777" w:rsidR="002B6765"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Other affiliated persons arise from time to time</w:t>
            </w:r>
          </w:p>
        </w:tc>
      </w:tr>
    </w:tbl>
    <w:p w14:paraId="7FEE3E80" w14:textId="169E97BE"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Organization and implementation</w:t>
      </w:r>
    </w:p>
    <w:p w14:paraId="71E0BC0B"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Assign and authorize the Company's legal representative, based on the actual situation and business needs of the Company, to negotiate, decide on the content, sign, implement, and adjust each Contract/Transaction and/or the legal representative can authorize the Board of Management to decide, sign, implement, adjust, amend, supplement conditions and terms and sign Contracts/Transactions with related parties (including cancellation, termination, liquidation, etc.) in accordance with the limit framework approved by the Board of Directors with the above policy, in accordance with the provisions of law, on the principle of equality, voluntariness, ensuring the interests of the Company and its shareholders, the terms of the transaction are not more disadvantageous than similar terms proposed by other independent partners.</w:t>
      </w:r>
    </w:p>
    <w:p w14:paraId="559AE276"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Terms of enforcement</w:t>
      </w:r>
    </w:p>
    <w:p w14:paraId="31EEBB6F"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Resolution takes effect for transactions between the Company and affiliated persons within the limit approved incurring in 2024.</w:t>
      </w:r>
    </w:p>
    <w:p w14:paraId="2E9960C0" w14:textId="77777777"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Members of the Board of Directors, the Board of Management and Head of related departments are responsible for implementing this Resolution.</w:t>
      </w:r>
    </w:p>
    <w:p w14:paraId="4AE89F89" w14:textId="36AFF033" w:rsidR="000207A2" w:rsidRDefault="002B6765" w:rsidP="009212D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 </w:t>
      </w:r>
    </w:p>
    <w:sectPr w:rsidR="000207A2">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A2"/>
    <w:rsid w:val="000207A2"/>
    <w:rsid w:val="002B6765"/>
    <w:rsid w:val="00921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7C42"/>
  <w15:docId w15:val="{2E50E13A-B698-48B7-B9F4-4AE31CA4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B1B1C"/>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B1B1C"/>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1B1B1C"/>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0"/>
      <w:szCs w:val="4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paragraph" w:customStyle="1" w:styleId="Vnbnnidung0">
    <w:name w:val="Văn bản nội dung"/>
    <w:basedOn w:val="Normal"/>
    <w:link w:val="Vnbnnidung"/>
    <w:pPr>
      <w:spacing w:line="314" w:lineRule="auto"/>
      <w:ind w:firstLine="400"/>
    </w:pPr>
    <w:rPr>
      <w:rFonts w:ascii="Times New Roman" w:eastAsia="Times New Roman" w:hAnsi="Times New Roman" w:cs="Times New Roman"/>
      <w:color w:val="1B1B1C"/>
      <w:sz w:val="22"/>
      <w:szCs w:val="22"/>
    </w:rPr>
  </w:style>
  <w:style w:type="paragraph" w:customStyle="1" w:styleId="Khc0">
    <w:name w:val="Khác"/>
    <w:basedOn w:val="Normal"/>
    <w:link w:val="Khc"/>
    <w:pPr>
      <w:spacing w:line="314" w:lineRule="auto"/>
      <w:ind w:firstLine="400"/>
    </w:pPr>
    <w:rPr>
      <w:rFonts w:ascii="Times New Roman" w:eastAsia="Times New Roman" w:hAnsi="Times New Roman" w:cs="Times New Roman"/>
      <w:color w:val="1B1B1C"/>
      <w:sz w:val="22"/>
      <w:szCs w:val="22"/>
    </w:rPr>
  </w:style>
  <w:style w:type="paragraph" w:customStyle="1" w:styleId="Chthchbng0">
    <w:name w:val="Chú thích bảng"/>
    <w:basedOn w:val="Normal"/>
    <w:link w:val="Chthchbng"/>
    <w:rPr>
      <w:rFonts w:ascii="Times New Roman" w:eastAsia="Times New Roman" w:hAnsi="Times New Roman" w:cs="Times New Roman"/>
      <w:color w:val="1B1B1C"/>
      <w:sz w:val="22"/>
      <w:szCs w:val="22"/>
    </w:rPr>
  </w:style>
  <w:style w:type="paragraph" w:customStyle="1" w:styleId="Vnbnnidung30">
    <w:name w:val="Văn bản nội dung (3)"/>
    <w:basedOn w:val="Normal"/>
    <w:link w:val="Vnbnnidung3"/>
    <w:pPr>
      <w:jc w:val="center"/>
    </w:pPr>
    <w:rPr>
      <w:rFonts w:ascii="Arial" w:eastAsia="Arial" w:hAnsi="Arial" w:cs="Arial"/>
      <w:sz w:val="40"/>
      <w:szCs w:val="40"/>
    </w:rPr>
  </w:style>
  <w:style w:type="paragraph" w:customStyle="1" w:styleId="Vnbnnidung20">
    <w:name w:val="Văn bản nội dung (2)"/>
    <w:basedOn w:val="Normal"/>
    <w:link w:val="Vnbnnidung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saTsMVgvRGLC2yxJTZGbA9ViVg==">CgMxLjA4AHIhMUc1bHFLRldLX2FKRUNaUnpHZ3hzdWxNTXRpVl9PTGZK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2024-07-02T03:32:00Z</dcterms:created>
  <dcterms:modified xsi:type="dcterms:W3CDTF">2024-07-03T11:02:00Z</dcterms:modified>
</cp:coreProperties>
</file>