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6EAE5FD" w:rsidR="00055604" w:rsidRDefault="00385DD5" w:rsidP="00253AB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 xml:space="preserve">DVG: </w:t>
      </w:r>
      <w:r w:rsidR="00956F3F">
        <w:rPr>
          <w:rFonts w:ascii="Arial" w:hAnsi="Arial"/>
          <w:b/>
          <w:color w:val="010000"/>
          <w:sz w:val="20"/>
        </w:rPr>
        <w:t>Postpone</w:t>
      </w:r>
      <w:r>
        <w:rPr>
          <w:rFonts w:ascii="Arial" w:hAnsi="Arial"/>
          <w:b/>
          <w:color w:val="010000"/>
          <w:sz w:val="20"/>
        </w:rPr>
        <w:t xml:space="preserve"> the third meeting of the Annual General Meeting of Shareholders 2024.</w:t>
      </w:r>
    </w:p>
    <w:p w14:paraId="00000002" w14:textId="6E042F2A" w:rsidR="00055604" w:rsidRDefault="00385DD5" w:rsidP="00253A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June 27, 2024, Dai Viet Paint Group Joint Stock Company announced Notice No. 06/2024/CV-DVG on </w:t>
      </w:r>
      <w:r w:rsidR="00956F3F">
        <w:rPr>
          <w:rFonts w:ascii="Arial" w:hAnsi="Arial"/>
          <w:color w:val="010000"/>
          <w:sz w:val="20"/>
        </w:rPr>
        <w:t>postponing</w:t>
      </w:r>
      <w:r>
        <w:rPr>
          <w:rFonts w:ascii="Arial" w:hAnsi="Arial"/>
          <w:color w:val="010000"/>
          <w:sz w:val="20"/>
        </w:rPr>
        <w:t xml:space="preserve"> the third meeting of the Annual General Meeting of Shareholders 2024 on June 28, 2024, as follows: </w:t>
      </w:r>
    </w:p>
    <w:p w14:paraId="00000003" w14:textId="41A8555C" w:rsidR="00055604" w:rsidRDefault="00385DD5" w:rsidP="00253A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Accord</w:t>
      </w:r>
      <w:r w:rsidR="00956F3F">
        <w:rPr>
          <w:rFonts w:ascii="Arial" w:hAnsi="Arial"/>
          <w:color w:val="010000"/>
          <w:sz w:val="20"/>
        </w:rPr>
        <w:t>ing</w:t>
      </w:r>
      <w:r>
        <w:rPr>
          <w:rFonts w:ascii="Arial" w:hAnsi="Arial"/>
          <w:color w:val="010000"/>
          <w:sz w:val="20"/>
        </w:rPr>
        <w:t xml:space="preserve"> to the meeting Notice dated June 3, 2024, the third meeting of the Annual General Meeting of Shareholders 2024 was scheduled to be held on June 28, 2024.</w:t>
      </w:r>
    </w:p>
    <w:p w14:paraId="00000004" w14:textId="32897AB2" w:rsidR="00055604" w:rsidRDefault="00385DD5" w:rsidP="00253A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However, due to the actual situation of the company and some objective reasons, the Board of Directors of Dai Viet Paint Group Joint Stock Company cannot organize the third meeting of the Annual General Meeting of Shareholders 2024 on June 28, 2024, as originally scheduled.</w:t>
      </w:r>
    </w:p>
    <w:p w14:paraId="00000005" w14:textId="71416018" w:rsidR="00055604" w:rsidRDefault="00385DD5" w:rsidP="00253AB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Therefore, the Board of Directors of Dai Viet Paint Group Joint Stock Company announce the</w:t>
      </w:r>
      <w:r w:rsidR="00956F3F">
        <w:rPr>
          <w:rFonts w:ascii="Arial" w:hAnsi="Arial"/>
          <w:color w:val="010000"/>
          <w:sz w:val="20"/>
        </w:rPr>
        <w:t xml:space="preserve"> Notice on</w:t>
      </w:r>
      <w:r>
        <w:rPr>
          <w:rFonts w:ascii="Arial" w:hAnsi="Arial"/>
          <w:color w:val="010000"/>
          <w:sz w:val="20"/>
        </w:rPr>
        <w:t xml:space="preserve"> </w:t>
      </w:r>
      <w:r w:rsidR="00956F3F">
        <w:rPr>
          <w:rFonts w:ascii="Arial" w:hAnsi="Arial"/>
          <w:color w:val="010000"/>
          <w:sz w:val="20"/>
        </w:rPr>
        <w:t>postponing the</w:t>
      </w:r>
      <w:r>
        <w:rPr>
          <w:rFonts w:ascii="Arial" w:hAnsi="Arial"/>
          <w:color w:val="010000"/>
          <w:sz w:val="20"/>
        </w:rPr>
        <w:t xml:space="preserve"> Annual General Meeting of Shareholders scheduled </w:t>
      </w:r>
      <w:r w:rsidR="00956F3F">
        <w:rPr>
          <w:rFonts w:ascii="Arial" w:hAnsi="Arial"/>
          <w:color w:val="010000"/>
          <w:sz w:val="20"/>
        </w:rPr>
        <w:t xml:space="preserve">on </w:t>
      </w:r>
      <w:r>
        <w:rPr>
          <w:rFonts w:ascii="Arial" w:hAnsi="Arial"/>
          <w:color w:val="010000"/>
          <w:sz w:val="20"/>
        </w:rPr>
        <w:t xml:space="preserve">June 28, 2024. The meeting will be held at 2.00 p.m., July 29, </w:t>
      </w:r>
      <w:bookmarkStart w:id="0" w:name="_GoBack"/>
      <w:bookmarkEnd w:id="0"/>
      <w:r>
        <w:rPr>
          <w:rFonts w:ascii="Arial" w:hAnsi="Arial"/>
          <w:color w:val="010000"/>
          <w:sz w:val="20"/>
        </w:rPr>
        <w:t>2024.</w:t>
      </w:r>
    </w:p>
    <w:p w14:paraId="00000006" w14:textId="77777777" w:rsidR="00055604" w:rsidRDefault="00055604" w:rsidP="00253AB2">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05560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04"/>
    <w:rsid w:val="00055604"/>
    <w:rsid w:val="00253AB2"/>
    <w:rsid w:val="00385DD5"/>
    <w:rsid w:val="00956F3F"/>
    <w:rsid w:val="00B2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E0BB"/>
  <w15:docId w15:val="{774BD3E1-B43F-4FBA-8019-8017FE2D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74"/>
      <w:szCs w:val="7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52525"/>
      <w:sz w:val="48"/>
      <w:szCs w:val="4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45141C"/>
      <w:sz w:val="76"/>
      <w:szCs w:val="76"/>
      <w:u w:val="none"/>
      <w:shd w:val="clear" w:color="auto" w:fill="auto"/>
    </w:rPr>
  </w:style>
  <w:style w:type="paragraph" w:styleId="BodyText">
    <w:name w:val="Body Text"/>
    <w:basedOn w:val="Normal"/>
    <w:link w:val="BodyTextChar"/>
    <w:qFormat/>
    <w:pPr>
      <w:spacing w:line="360" w:lineRule="auto"/>
      <w:ind w:firstLine="110"/>
    </w:pPr>
    <w:rPr>
      <w:rFonts w:ascii="Times New Roman" w:eastAsia="Times New Roman" w:hAnsi="Times New Roman" w:cs="Times New Roman"/>
      <w:sz w:val="60"/>
      <w:szCs w:val="60"/>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Bodytext60">
    <w:name w:val="Body text (6)"/>
    <w:basedOn w:val="Normal"/>
    <w:link w:val="Bodytext6"/>
    <w:pPr>
      <w:jc w:val="right"/>
    </w:pPr>
    <w:rPr>
      <w:rFonts w:ascii="Times New Roman" w:eastAsia="Times New Roman" w:hAnsi="Times New Roman" w:cs="Times New Roman"/>
      <w:b/>
      <w:bCs/>
      <w:sz w:val="74"/>
      <w:szCs w:val="74"/>
    </w:rPr>
  </w:style>
  <w:style w:type="paragraph" w:customStyle="1" w:styleId="Bodytext30">
    <w:name w:val="Body text (3)"/>
    <w:basedOn w:val="Normal"/>
    <w:link w:val="Bodytext3"/>
    <w:pPr>
      <w:spacing w:line="209" w:lineRule="auto"/>
      <w:ind w:firstLine="290"/>
    </w:pPr>
    <w:rPr>
      <w:rFonts w:ascii="Arial" w:eastAsia="Arial" w:hAnsi="Arial" w:cs="Arial"/>
      <w:color w:val="252525"/>
      <w:sz w:val="48"/>
      <w:szCs w:val="48"/>
    </w:rPr>
  </w:style>
  <w:style w:type="paragraph" w:customStyle="1" w:styleId="Bodytext50">
    <w:name w:val="Body text (5)"/>
    <w:basedOn w:val="Normal"/>
    <w:link w:val="Bodytext5"/>
    <w:pPr>
      <w:spacing w:line="180" w:lineRule="auto"/>
      <w:ind w:firstLine="220"/>
    </w:pPr>
    <w:rPr>
      <w:rFonts w:ascii="Arial" w:eastAsia="Arial" w:hAnsi="Arial" w:cs="Arial"/>
      <w:smallCaps/>
      <w:color w:val="45141C"/>
      <w:sz w:val="76"/>
      <w:szCs w:val="76"/>
    </w:rPr>
  </w:style>
  <w:style w:type="character" w:styleId="Hyperlink">
    <w:name w:val="Hyperlink"/>
    <w:basedOn w:val="DefaultParagraphFont"/>
    <w:uiPriority w:val="99"/>
    <w:unhideWhenUsed/>
    <w:rsid w:val="00B27519"/>
    <w:rPr>
      <w:color w:val="0563C1" w:themeColor="hyperlink"/>
      <w:u w:val="single"/>
    </w:rPr>
  </w:style>
  <w:style w:type="character" w:customStyle="1" w:styleId="UnresolvedMention">
    <w:name w:val="Unresolved Mention"/>
    <w:basedOn w:val="DefaultParagraphFont"/>
    <w:uiPriority w:val="99"/>
    <w:semiHidden/>
    <w:unhideWhenUsed/>
    <w:rsid w:val="00B2751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tkZ/bnnhf9EA77gztQ5OK7SYQA==">CgMxLjA4AHIhMUdrZ19SdVN5LV9MT0FsbThmS2VvZHdLNlgtN2F1WXdW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2024-07-01T03:22:00Z</dcterms:created>
  <dcterms:modified xsi:type="dcterms:W3CDTF">2024-07-02T04:36:00Z</dcterms:modified>
</cp:coreProperties>
</file>