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2650" w:rsidRDefault="002B1AAF" w:rsidP="00EF4B24">
      <w:pPr>
        <w:pBdr>
          <w:top w:val="nil"/>
          <w:left w:val="nil"/>
          <w:bottom w:val="nil"/>
          <w:right w:val="nil"/>
          <w:between w:val="nil"/>
        </w:pBdr>
        <w:tabs>
          <w:tab w:val="left" w:pos="8507"/>
        </w:tabs>
        <w:spacing w:after="120" w:line="360" w:lineRule="auto"/>
        <w:jc w:val="both"/>
        <w:rPr>
          <w:rFonts w:ascii="Arial" w:eastAsia="Arial" w:hAnsi="Arial" w:cs="Arial"/>
          <w:b/>
          <w:sz w:val="20"/>
          <w:szCs w:val="20"/>
        </w:rPr>
      </w:pPr>
      <w:r>
        <w:rPr>
          <w:rFonts w:ascii="Arial" w:hAnsi="Arial"/>
          <w:b/>
          <w:sz w:val="20"/>
        </w:rPr>
        <w:t xml:space="preserve">HOM: Board Resolution </w:t>
      </w:r>
    </w:p>
    <w:p w14:paraId="00000002" w14:textId="689FBD0F" w:rsidR="00B52650" w:rsidRDefault="002B1AAF" w:rsidP="00EF4B24">
      <w:pPr>
        <w:pBdr>
          <w:top w:val="nil"/>
          <w:left w:val="nil"/>
          <w:bottom w:val="nil"/>
          <w:right w:val="nil"/>
          <w:between w:val="nil"/>
        </w:pBdr>
        <w:tabs>
          <w:tab w:val="left" w:pos="8507"/>
        </w:tabs>
        <w:spacing w:after="120" w:line="360" w:lineRule="auto"/>
        <w:jc w:val="both"/>
        <w:rPr>
          <w:rFonts w:ascii="Arial" w:eastAsia="Arial" w:hAnsi="Arial" w:cs="Arial"/>
          <w:sz w:val="20"/>
          <w:szCs w:val="20"/>
        </w:rPr>
      </w:pPr>
      <w:r>
        <w:rPr>
          <w:rFonts w:ascii="Arial" w:hAnsi="Arial"/>
          <w:sz w:val="20"/>
        </w:rPr>
        <w:t>On June 28, 2024, VICEM Hoang Mai Cement JSC announced Resolution No. 55/NQ-XMHM-HDQT on approving the the policy of signing contracts to implement bidding packages No. 10 and 16, under the Project of Utilizing Exhaust Gas Heat to Generate Power - Hoang Mai Cement Factory with Công ty tư vấn Đầu tư phát triển xi măng (tentatively translated as “Cement Investment and Development Consulting Company”) as follows:</w:t>
      </w:r>
    </w:p>
    <w:p w14:paraId="00000003" w14:textId="77777777" w:rsidR="00B52650" w:rsidRDefault="002B1AAF" w:rsidP="00EF4B24">
      <w:pPr>
        <w:pBdr>
          <w:top w:val="nil"/>
          <w:left w:val="nil"/>
          <w:bottom w:val="nil"/>
          <w:right w:val="nil"/>
          <w:between w:val="nil"/>
        </w:pBdr>
        <w:tabs>
          <w:tab w:val="left" w:pos="8507"/>
        </w:tabs>
        <w:spacing w:after="120" w:line="360" w:lineRule="auto"/>
        <w:jc w:val="both"/>
        <w:rPr>
          <w:rFonts w:ascii="Arial" w:eastAsia="Arial" w:hAnsi="Arial" w:cs="Arial"/>
          <w:sz w:val="20"/>
          <w:szCs w:val="20"/>
        </w:rPr>
      </w:pPr>
      <w:r>
        <w:rPr>
          <w:rFonts w:ascii="Arial" w:hAnsi="Arial"/>
          <w:sz w:val="20"/>
        </w:rPr>
        <w:t>‎‎Article 1. Approve the policy of signin</w:t>
      </w:r>
      <w:bookmarkStart w:id="0" w:name="_GoBack"/>
      <w:bookmarkEnd w:id="0"/>
      <w:r>
        <w:rPr>
          <w:rFonts w:ascii="Arial" w:hAnsi="Arial"/>
          <w:sz w:val="20"/>
        </w:rPr>
        <w:t>g a contract to implement bidding package No. 10: Examine the construction drawing designs and construction project estimates, Project on utilizing exhaust gases to generate electricity - Hoang Mai Cement Factory with Cement Investment and Development Consulting Company with main contents:</w:t>
      </w:r>
      <w:r>
        <w:rPr>
          <w:rFonts w:ascii="Arial" w:hAnsi="Arial"/>
          <w:sz w:val="20"/>
        </w:rPr>
        <w:tab/>
      </w:r>
    </w:p>
    <w:p w14:paraId="00000004"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Investor: VICEM Hoang Mai Cement JSC;</w:t>
      </w:r>
      <w:r>
        <w:rPr>
          <w:rFonts w:ascii="Arial" w:hAnsi="Arial"/>
          <w:sz w:val="20"/>
        </w:rPr>
        <w:tab/>
      </w:r>
    </w:p>
    <w:p w14:paraId="00000005"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Contractors: Cement Investment and Development Consulting Company (subsidiary of VICEM Hoang Mai Cement JSC):</w:t>
      </w:r>
      <w:r>
        <w:rPr>
          <w:rFonts w:ascii="Arial" w:hAnsi="Arial"/>
          <w:sz w:val="20"/>
        </w:rPr>
        <w:tab/>
      </w:r>
    </w:p>
    <w:p w14:paraId="00000006"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Method of contractor selection: Abridged direct contracting;</w:t>
      </w:r>
    </w:p>
    <w:p w14:paraId="00000007"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Content and workload: Examine construction drawing designs and construction estimates for the project to utilize exhaust heat to generate electricity - Hoang Mai Cement Factory;</w:t>
      </w:r>
    </w:p>
    <w:p w14:paraId="00000008"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 xml:space="preserve">Contract value (including 8% VAT): VND159,300,000 </w:t>
      </w:r>
    </w:p>
    <w:p w14:paraId="00000009"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Type of contract: Package;</w:t>
      </w:r>
    </w:p>
    <w:p w14:paraId="0000000A" w14:textId="4A027C23"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sectPr w:rsidR="00B52650">
          <w:pgSz w:w="11906" w:h="16838"/>
          <w:pgMar w:top="1440" w:right="1440" w:bottom="1440" w:left="1440" w:header="0" w:footer="3" w:gutter="0"/>
          <w:pgNumType w:start="1"/>
          <w:cols w:space="720"/>
        </w:sectPr>
      </w:pPr>
      <w:r>
        <w:rPr>
          <w:rFonts w:ascii="Arial" w:hAnsi="Arial"/>
          <w:sz w:val="20"/>
        </w:rPr>
        <w:t xml:space="preserve">Contract implementation time: Within 30 days from the date the Contract is signed and the Consulting Contractor receives all data and documents provided by the investor </w:t>
      </w:r>
      <w:r w:rsidR="005C217D">
        <w:rPr>
          <w:rFonts w:ascii="Arial" w:hAnsi="Arial"/>
          <w:sz w:val="20"/>
        </w:rPr>
        <w:t>for the work of the Contract.</w:t>
      </w:r>
    </w:p>
    <w:p w14:paraId="0000000C" w14:textId="77777777" w:rsidR="00B52650" w:rsidRDefault="002B1AAF" w:rsidP="00EF4B24">
      <w:p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lastRenderedPageBreak/>
        <w:t>(The above time does not include appraisal, approval time and force majeure events)</w:t>
      </w:r>
    </w:p>
    <w:p w14:paraId="0000000D"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During the implementation of the contract, if there is any change in the contract value or additional workload or extension of the implementation time of the contract and validity or adjustment of the contents of the contract, two parties will sign the contract appendix.</w:t>
      </w:r>
    </w:p>
    <w:p w14:paraId="0000000E" w14:textId="77777777" w:rsidR="00B52650" w:rsidRDefault="002B1AAF" w:rsidP="00EF4B2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policy of signing a contract to implement bidding package No. 16: Consult on examining construction drawing designs, manufacturing and installing equipment, Project to utilize exhaust heat to generate electricity - Hoang Mai Cement Factory with Cement Investment and Development Consulting Company with main content:</w:t>
      </w:r>
    </w:p>
    <w:p w14:paraId="0000000F"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Investor: VICEM Hoang Mai Cement JSC;</w:t>
      </w:r>
    </w:p>
    <w:p w14:paraId="00000010"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Contractors: Cement Investment and Development Consulting Company (subsidiary of VICEM Hoang Mai Cement JSC):</w:t>
      </w:r>
    </w:p>
    <w:p w14:paraId="00000011"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Method of contractor selection: Abridged direct contracting;</w:t>
      </w:r>
    </w:p>
    <w:p w14:paraId="00000012"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Content and workload: Examine construction drawing designs and construction estimates for the project to utilize exhaust heat to generate electricity - Hoang Mai Cement Factory.</w:t>
      </w:r>
    </w:p>
    <w:p w14:paraId="00000013"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lastRenderedPageBreak/>
        <w:t xml:space="preserve">Contract value (including 8% VAT): VND133,812,000 </w:t>
      </w:r>
    </w:p>
    <w:p w14:paraId="00000014"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Type of contract: Package.</w:t>
      </w:r>
    </w:p>
    <w:p w14:paraId="00000015"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Contract implementation time: Within 15 days from the date the Contract is signed and the Consulting Contractor receives all data and documents provided by the Investor for the work of the Contract.</w:t>
      </w:r>
    </w:p>
    <w:p w14:paraId="00000016" w14:textId="6E6D298C" w:rsidR="00B52650" w:rsidRDefault="002B1AAF" w:rsidP="00EF4B2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above time does not include appraisal, approval time and force majeure event)</w:t>
      </w:r>
    </w:p>
    <w:p w14:paraId="00000017" w14:textId="77777777" w:rsidR="00B52650" w:rsidRDefault="002B1AAF" w:rsidP="00EF4B24">
      <w:pPr>
        <w:numPr>
          <w:ilvl w:val="0"/>
          <w:numId w:val="1"/>
        </w:numPr>
        <w:pBdr>
          <w:top w:val="nil"/>
          <w:left w:val="nil"/>
          <w:bottom w:val="nil"/>
          <w:right w:val="nil"/>
          <w:between w:val="nil"/>
        </w:pBdr>
        <w:tabs>
          <w:tab w:val="left" w:pos="426"/>
          <w:tab w:val="left" w:pos="8983"/>
        </w:tabs>
        <w:spacing w:after="120" w:line="360" w:lineRule="auto"/>
        <w:jc w:val="both"/>
        <w:rPr>
          <w:rFonts w:ascii="Arial" w:eastAsia="Arial" w:hAnsi="Arial" w:cs="Arial"/>
          <w:sz w:val="20"/>
          <w:szCs w:val="20"/>
        </w:rPr>
      </w:pPr>
      <w:r>
        <w:rPr>
          <w:rFonts w:ascii="Arial" w:hAnsi="Arial"/>
          <w:sz w:val="20"/>
        </w:rPr>
        <w:t>During the implementation of the contract, if there is any change in the contract value or additional workload or extension of the implementation time of the contract and validity or adjustment of the contents of the contract, two parties will sign the contract appendix.</w:t>
      </w:r>
    </w:p>
    <w:p w14:paraId="00000018" w14:textId="77777777" w:rsidR="00B52650" w:rsidRDefault="002B1AAF" w:rsidP="00EF4B2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Assign the General Manager of the Company to negotiate and sign of the above Contract and its appendices (if any), ensuring efficiency for the Company and compliance with the provisions of law, regulations of the Corporation, and Company’s charter.</w:t>
      </w:r>
    </w:p>
    <w:p w14:paraId="00000019" w14:textId="77777777" w:rsidR="00B52650" w:rsidRDefault="002B1AAF" w:rsidP="00EF4B2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This Resolution takes effect from the date of its signing.</w:t>
      </w:r>
    </w:p>
    <w:p w14:paraId="0000001A" w14:textId="3E86997B" w:rsidR="00B52650" w:rsidRDefault="002B1AAF" w:rsidP="00EF4B2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the Board of Management, Heads of departments, and relevant individuals under the Company are responsible for the implementation./.</w:t>
      </w:r>
    </w:p>
    <w:sectPr w:rsidR="00B52650">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388"/>
    <w:multiLevelType w:val="multilevel"/>
    <w:tmpl w:val="F80A20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50"/>
    <w:rsid w:val="002B1AAF"/>
    <w:rsid w:val="002B4DB6"/>
    <w:rsid w:val="005C217D"/>
    <w:rsid w:val="00767D1A"/>
    <w:rsid w:val="00B52650"/>
    <w:rsid w:val="00EF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94E"/>
  <w15:docId w15:val="{51BCB5E7-6720-44B3-A340-F0C79A02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269" w:lineRule="auto"/>
      <w:ind w:firstLine="20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460"/>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dCftjGzuXFO4q4umx2DbpyFLJQ==">CgMxLjA4AHIhMTJrR1BSN09oYnBUblBKZGh1blF0VWFzbm01d3ljUDNn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2024-07-02T04:17:00Z</dcterms:created>
  <dcterms:modified xsi:type="dcterms:W3CDTF">2024-07-03T11:03:00Z</dcterms:modified>
</cp:coreProperties>
</file>