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4F0A" w:rsidRDefault="00E82E90" w:rsidP="00E8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KDM: Board Resolution </w:t>
      </w:r>
    </w:p>
    <w:p w14:paraId="00000002" w14:textId="77777777" w:rsidR="00524F0A" w:rsidRDefault="00E82E90" w:rsidP="00E8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29, 2024, GCL Group Joint Stock Company announced Resolution No. 10/NQ-HDQT-KDM on purchasing shares of Joint Stock Company 998 Steel as follows:</w:t>
      </w:r>
    </w:p>
    <w:p w14:paraId="00000003" w14:textId="77777777" w:rsidR="00524F0A" w:rsidRDefault="00E82E90" w:rsidP="00E8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>Approve the implementation of purchasing shares of Joint Stock Company 998 Steel, this was approved by the Annual General Meeting of Shareh</w:t>
      </w:r>
      <w:bookmarkStart w:id="0" w:name="_GoBack"/>
      <w:bookmarkEnd w:id="0"/>
      <w:r>
        <w:rPr>
          <w:rFonts w:ascii="Arial" w:hAnsi="Arial"/>
          <w:sz w:val="20"/>
        </w:rPr>
        <w:t>olders 2023 in Resolution No. 01/2023/NQ-DHDCD-KDM dated April 26, 2023, specifically as follows:</w:t>
      </w:r>
    </w:p>
    <w:p w14:paraId="00000004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shares: Sha</w:t>
      </w:r>
      <w:r>
        <w:rPr>
          <w:rFonts w:ascii="Arial" w:hAnsi="Arial"/>
          <w:sz w:val="20"/>
        </w:rPr>
        <w:t>res of Joint Stock Company 998 Steel (Business Registration Certificate No. 5500432550 first issued on September 14, 2011).</w:t>
      </w:r>
    </w:p>
    <w:p w14:paraId="00000005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Shares type: common shares, free float shares.</w:t>
      </w:r>
    </w:p>
    <w:p w14:paraId="00000006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 value: VND10,000/share.</w:t>
      </w:r>
    </w:p>
    <w:p w14:paraId="00000007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Expected number of shares to purchase: 590,000 shares.</w:t>
      </w:r>
    </w:p>
    <w:p w14:paraId="00000008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</w:t>
      </w:r>
      <w:r>
        <w:rPr>
          <w:rFonts w:ascii="Arial" w:hAnsi="Arial"/>
          <w:sz w:val="20"/>
        </w:rPr>
        <w:t>bjects related to the transaction:</w:t>
      </w:r>
      <w:r>
        <w:rPr>
          <w:rFonts w:ascii="Arial" w:hAnsi="Arial"/>
          <w:sz w:val="20"/>
        </w:rPr>
        <w:t xml:space="preserve"> Mr. Chu Van Dung is the Legal Representative of Joint Stock Company 998 Steel, and is also a member of the Board of Directors, the Deputy General Manager of GCL Group Joint Stock Company.</w:t>
      </w:r>
    </w:p>
    <w:p w14:paraId="00000009" w14:textId="77777777" w:rsidR="00524F0A" w:rsidRDefault="00E82E90" w:rsidP="00E8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Time of implementation: Q3/2024.</w:t>
      </w:r>
    </w:p>
    <w:p w14:paraId="0000000A" w14:textId="77777777" w:rsidR="00524F0A" w:rsidRDefault="00E82E90" w:rsidP="00E8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</w:t>
      </w:r>
      <w:r>
        <w:rPr>
          <w:rFonts w:ascii="Arial" w:hAnsi="Arial"/>
          <w:sz w:val="20"/>
        </w:rPr>
        <w:t>Assign the Chair of the Board of Directors to direct the units to develop and complete the plan on purchasing shares of Joint Stock Company 998 Steel.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Carry out necessary procedures to submit to competent state management agencies for approval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Sign relevant documents; adjust, and supplement the plan (if necessary) to suit the actual situation arising to ensure the successful implementation of the plan.</w:t>
      </w:r>
    </w:p>
    <w:p w14:paraId="0000000B" w14:textId="77777777" w:rsidR="00524F0A" w:rsidRDefault="00E82E90" w:rsidP="00E8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</w:t>
      </w:r>
      <w:r>
        <w:rPr>
          <w:rFonts w:ascii="Arial" w:hAnsi="Arial"/>
          <w:sz w:val="20"/>
        </w:rPr>
        <w:t>This Resolution takes effect from the date of its signing.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 members of the B</w:t>
      </w:r>
      <w:r>
        <w:rPr>
          <w:rFonts w:ascii="Arial" w:hAnsi="Arial"/>
          <w:sz w:val="20"/>
        </w:rPr>
        <w:t>oard of Directors, the Board of Management, and affiliated individuals are responsible for the implementation of this Resolution.</w:t>
      </w:r>
      <w:r>
        <w:rPr>
          <w:rFonts w:ascii="Arial" w:hAnsi="Arial"/>
          <w:sz w:val="20"/>
        </w:rPr>
        <w:t xml:space="preserve"> </w:t>
      </w:r>
    </w:p>
    <w:sectPr w:rsidR="00524F0A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04C7"/>
    <w:multiLevelType w:val="multilevel"/>
    <w:tmpl w:val="C994A7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A"/>
    <w:rsid w:val="00524F0A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A558E-D275-4C3F-B46A-89F0D19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0979C"/>
      <w:w w:val="7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1696E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8" w:lineRule="auto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02" w:lineRule="auto"/>
      <w:ind w:firstLine="260"/>
      <w:jc w:val="center"/>
    </w:pPr>
    <w:rPr>
      <w:rFonts w:ascii="Arial" w:eastAsia="Arial" w:hAnsi="Arial" w:cs="Arial"/>
      <w:color w:val="C0979C"/>
      <w:w w:val="70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1696E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Qz2Jgvj07A6/FmPPtfH+bXWCQ==">CgMxLjA4AHIhMTRBNGZzcklVc2ZOY3Bma2x0RTI1d2F5a0t0a042cEFt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2024-07-02T04:33:00Z</dcterms:created>
  <dcterms:modified xsi:type="dcterms:W3CDTF">2024-07-03T11:03:00Z</dcterms:modified>
</cp:coreProperties>
</file>