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B34D6" w:rsidRDefault="0038090F" w:rsidP="00916446">
      <w:pPr>
        <w:widowControl/>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color w:val="010000"/>
          <w:sz w:val="20"/>
        </w:rPr>
        <w:t>KSD: Board Resolution</w:t>
      </w:r>
    </w:p>
    <w:p w14:paraId="00000002" w14:textId="256BD4E9" w:rsidR="000B34D6" w:rsidRDefault="0038090F" w:rsidP="00916446">
      <w:pPr>
        <w:widowControl/>
        <w:pBdr>
          <w:top w:val="nil"/>
          <w:left w:val="nil"/>
          <w:bottom w:val="nil"/>
          <w:right w:val="nil"/>
          <w:between w:val="nil"/>
        </w:pBdr>
        <w:spacing w:after="120" w:line="360" w:lineRule="auto"/>
        <w:jc w:val="both"/>
        <w:rPr>
          <w:rFonts w:ascii="Arial" w:eastAsia="Arial" w:hAnsi="Arial" w:cs="Arial"/>
          <w:sz w:val="20"/>
          <w:szCs w:val="20"/>
        </w:rPr>
      </w:pPr>
      <w:r>
        <w:rPr>
          <w:rFonts w:ascii="Arial" w:hAnsi="Arial"/>
          <w:color w:val="010000"/>
          <w:sz w:val="20"/>
        </w:rPr>
        <w:t xml:space="preserve">On June 27, 2024, DNA Investment Joint Stock Company announced </w:t>
      </w:r>
      <w:r w:rsidR="00D57BDF">
        <w:rPr>
          <w:rFonts w:ascii="Arial" w:hAnsi="Arial"/>
          <w:color w:val="010000"/>
          <w:sz w:val="20"/>
        </w:rPr>
        <w:t xml:space="preserve">Board </w:t>
      </w:r>
      <w:r>
        <w:rPr>
          <w:rFonts w:ascii="Arial" w:hAnsi="Arial"/>
          <w:color w:val="010000"/>
          <w:sz w:val="20"/>
        </w:rPr>
        <w:t xml:space="preserve">Resolution No. 02/2024/NQ-HDQT on the selection of an audit company 2024 as follows: </w:t>
      </w:r>
    </w:p>
    <w:p w14:paraId="00000003" w14:textId="129DB2C9" w:rsidR="000B34D6" w:rsidRDefault="0038090F" w:rsidP="0091644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 </w:t>
      </w:r>
      <w:r w:rsidR="00D57BDF">
        <w:rPr>
          <w:rFonts w:ascii="Arial" w:hAnsi="Arial"/>
          <w:sz w:val="20"/>
        </w:rPr>
        <w:t>S</w:t>
      </w:r>
      <w:r>
        <w:rPr>
          <w:rFonts w:ascii="Arial" w:hAnsi="Arial"/>
          <w:sz w:val="20"/>
        </w:rPr>
        <w:t>election of an audit company to review and audit the Financial Statements 2024 of the Company</w:t>
      </w:r>
      <w:bookmarkStart w:id="0" w:name="_GoBack"/>
      <w:bookmarkEnd w:id="0"/>
    </w:p>
    <w:p w14:paraId="00000004" w14:textId="08169306" w:rsidR="000B34D6" w:rsidRDefault="0038090F" w:rsidP="0091644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The Board of Directors decided to select International Auditing and Valuation Company Limited to review the </w:t>
      </w:r>
      <w:r w:rsidR="00D57BDF">
        <w:rPr>
          <w:rFonts w:ascii="Arial" w:hAnsi="Arial"/>
          <w:sz w:val="20"/>
        </w:rPr>
        <w:t xml:space="preserve">Semi – annual </w:t>
      </w:r>
      <w:r>
        <w:rPr>
          <w:rFonts w:ascii="Arial" w:hAnsi="Arial"/>
          <w:sz w:val="20"/>
        </w:rPr>
        <w:t>Financial Statements for  the accounting period ending June 30, 2024 and audit the Financial Statements  for the fiscal year ending December 31, 2024 of the Company.</w:t>
      </w:r>
    </w:p>
    <w:p w14:paraId="00000005" w14:textId="77777777" w:rsidR="000B34D6" w:rsidRDefault="0038090F" w:rsidP="0091644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Authorization:</w:t>
      </w:r>
    </w:p>
    <w:p w14:paraId="00000006" w14:textId="77777777" w:rsidR="000B34D6" w:rsidRDefault="0038090F" w:rsidP="0091644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Authorize the General Manager of DNA Investment Joint Stock Company  to negotiate, sign contracts and carry out other related tasks and ensure to comply with the provisions of law and the Company's Charter.</w:t>
      </w:r>
    </w:p>
    <w:p w14:paraId="00000007" w14:textId="77777777" w:rsidR="000B34D6" w:rsidRDefault="0038090F" w:rsidP="0091644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Terms of enforcement</w:t>
      </w:r>
    </w:p>
    <w:p w14:paraId="00000008" w14:textId="77777777" w:rsidR="000B34D6" w:rsidRDefault="0038090F" w:rsidP="0091644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Members of the Board of Directors, the Board of Management, the Chief Accountant and related functional Departments are responsible for the implementation of this Board Resolution.</w:t>
      </w:r>
    </w:p>
    <w:p w14:paraId="00000009" w14:textId="385199D2" w:rsidR="000B34D6" w:rsidRDefault="0038090F" w:rsidP="0091644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This Board Resolution takes effect from the date of its signing.</w:t>
      </w:r>
    </w:p>
    <w:p w14:paraId="0000000A" w14:textId="77777777" w:rsidR="000B34D6" w:rsidRDefault="000B34D6" w:rsidP="00916446">
      <w:pPr>
        <w:pBdr>
          <w:top w:val="nil"/>
          <w:left w:val="nil"/>
          <w:bottom w:val="nil"/>
          <w:right w:val="nil"/>
          <w:between w:val="nil"/>
        </w:pBdr>
        <w:spacing w:after="120" w:line="360" w:lineRule="auto"/>
        <w:jc w:val="both"/>
        <w:rPr>
          <w:rFonts w:ascii="Arial" w:eastAsia="Arial" w:hAnsi="Arial" w:cs="Arial"/>
          <w:sz w:val="20"/>
          <w:szCs w:val="20"/>
        </w:rPr>
      </w:pPr>
    </w:p>
    <w:sectPr w:rsidR="000B34D6">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D6"/>
    <w:rsid w:val="000B34D6"/>
    <w:rsid w:val="0038090F"/>
    <w:rsid w:val="00916446"/>
    <w:rsid w:val="00D57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9280"/>
  <w15:docId w15:val="{B8FF7AA3-880F-4026-941D-5295B454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i/>
      <w:iCs/>
      <w:sz w:val="20"/>
      <w:szCs w:val="20"/>
    </w:rPr>
  </w:style>
  <w:style w:type="paragraph" w:customStyle="1" w:styleId="Bodytext20">
    <w:name w:val="Body text (2)"/>
    <w:basedOn w:val="Normal"/>
    <w:link w:val="Bodytext2"/>
    <w:pPr>
      <w:spacing w:line="230" w:lineRule="auto"/>
    </w:pPr>
    <w:rPr>
      <w:rFonts w:ascii="Arial" w:eastAsia="Arial" w:hAnsi="Arial" w:cs="Arial"/>
      <w:sz w:val="9"/>
      <w:szCs w:val="9"/>
    </w:rPr>
  </w:style>
  <w:style w:type="paragraph" w:customStyle="1" w:styleId="Bodytext40">
    <w:name w:val="Body text (4)"/>
    <w:basedOn w:val="Normal"/>
    <w:link w:val="Bodytext4"/>
    <w:pPr>
      <w:jc w:val="center"/>
    </w:pPr>
    <w:rPr>
      <w:rFonts w:ascii="Arial" w:eastAsia="Arial" w:hAnsi="Arial" w:cs="Arial"/>
      <w:sz w:val="26"/>
      <w:szCs w:val="26"/>
    </w:rPr>
  </w:style>
  <w:style w:type="paragraph" w:styleId="BodyText">
    <w:name w:val="Body Text"/>
    <w:basedOn w:val="Normal"/>
    <w:link w:val="BodyTextChar"/>
    <w:qFormat/>
    <w:pPr>
      <w:spacing w:line="286" w:lineRule="auto"/>
      <w:ind w:firstLine="60"/>
    </w:pPr>
    <w:rPr>
      <w:rFonts w:ascii="Times New Roman" w:eastAsia="Times New Roman" w:hAnsi="Times New Roman" w:cs="Times New Roman"/>
      <w:i/>
      <w:iCs/>
    </w:rPr>
  </w:style>
  <w:style w:type="paragraph" w:styleId="NormalWeb">
    <w:name w:val="Normal (Web)"/>
    <w:basedOn w:val="Normal"/>
    <w:uiPriority w:val="99"/>
    <w:unhideWhenUsed/>
    <w:rsid w:val="007E777B"/>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SWmrgV6YcLlWzl00R/zQbw9+cQ==">CgMxLjA4AHIhMTMwdS1aNlZVLUVuQWdpcnFuWFBKUjdPS1gzU3NNUUdO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2024-07-01T03:12:00Z</dcterms:created>
  <dcterms:modified xsi:type="dcterms:W3CDTF">2024-07-02T04:36:00Z</dcterms:modified>
</cp:coreProperties>
</file>