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6E64" w:rsidRDefault="00A3350A" w:rsidP="00A3350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KSF: Received the decision to suspend the civil case on “the dispute arising from the Investment Cooperation Contract" </w:t>
      </w:r>
    </w:p>
    <w:p w14:paraId="00000002" w14:textId="77777777" w:rsidR="00EE6E64" w:rsidRDefault="00A3350A" w:rsidP="00A3350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27, 2024, SUNSHINE GROUP JOINT STOCK COMPANY announced Official Dispatch No. 103/2024/SSG/CV-BC as follows:</w:t>
      </w:r>
    </w:p>
    <w:p w14:paraId="00000003" w14:textId="77777777" w:rsidR="00EE6E64" w:rsidRDefault="00A3350A" w:rsidP="00A335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Pursuant to Circular No. 96/2020/TT-BTC dated November 16, 2020 of the Ministry of Finance on the guidance on information disclosure on the stock market, SUNSHINE GROUP JOINT STOCK COMPANY (formerly known as: Real Tech Group Joint Stock Company) would like</w:t>
      </w:r>
      <w:r>
        <w:rPr>
          <w:rFonts w:ascii="Arial" w:hAnsi="Arial"/>
          <w:sz w:val="20"/>
        </w:rPr>
        <w:t xml:space="preserve"> to disclose information on the following contents:</w:t>
      </w:r>
      <w:r>
        <w:rPr>
          <w:rFonts w:ascii="Arial" w:hAnsi="Arial"/>
          <w:sz w:val="20"/>
        </w:rPr>
        <w:t xml:space="preserve"> </w:t>
      </w:r>
      <w:bookmarkStart w:id="0" w:name="_GoBack"/>
      <w:bookmarkEnd w:id="0"/>
    </w:p>
    <w:p w14:paraId="00000004" w14:textId="77777777" w:rsidR="00EE6E64" w:rsidRDefault="00A3350A" w:rsidP="00A335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26, 2024, the Company received a decision to suspend the case No. 98/2024/QDST-DS of The People's Court of Nam Tu Liem District, Hanoi City dated June 13, 2024 on suspending the civil case No. 1 </w:t>
      </w:r>
      <w:r>
        <w:rPr>
          <w:rFonts w:ascii="Arial" w:hAnsi="Arial"/>
          <w:sz w:val="20"/>
        </w:rPr>
        <w:t>17/2024/TLST-DS on “the dispute arising from the Investment Cooperation Contract” between the Company and the plaintiff-Ms. Nguyen Thi Hong, born in 1994, permanent residence:</w:t>
      </w:r>
      <w:r>
        <w:rPr>
          <w:rFonts w:ascii="Arial" w:hAnsi="Arial"/>
          <w:sz w:val="20"/>
        </w:rPr>
        <w:t xml:space="preserve"> 618/16 Quang Trung, Ward 11, Go Vap District, Ho Chi Minh City, address: </w:t>
      </w:r>
      <w:r>
        <w:rPr>
          <w:rFonts w:ascii="Arial" w:hAnsi="Arial"/>
          <w:sz w:val="20"/>
        </w:rPr>
        <w:t>No. 224</w:t>
      </w:r>
      <w:r>
        <w:rPr>
          <w:rFonts w:ascii="Arial" w:hAnsi="Arial"/>
          <w:sz w:val="20"/>
        </w:rPr>
        <w:t>-226 Nguyen Phuc Nguyen Street, Ward 9, District 3, Ho Chi Minh City 1.</w:t>
      </w:r>
    </w:p>
    <w:p w14:paraId="00000005" w14:textId="77777777" w:rsidR="00EE6E64" w:rsidRDefault="00A3350A" w:rsidP="00A335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June 13, 2024, the authorized representative of Ms. Nguyen Thi Hong is Ms. Dang Thi Tuong Vy, born in 1990, address: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No. 71, S Street, Lakeview City Urban Area, An Phu Ward, Thu Duc</w:t>
      </w:r>
      <w:r>
        <w:rPr>
          <w:rFonts w:ascii="Arial" w:hAnsi="Arial"/>
          <w:sz w:val="20"/>
        </w:rPr>
        <w:t xml:space="preserve"> City, Ho Chi Minh City.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(According to the Authorization Contract dated May 22, 2024 at Le Quoc Huy Notary Office, Ho Chi Minh City) there is a proposal to withdraw the lawsuit against the Company.</w:t>
      </w:r>
    </w:p>
    <w:p w14:paraId="00000006" w14:textId="77777777" w:rsidR="00EE6E64" w:rsidRDefault="00A3350A" w:rsidP="00A335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Court decisions: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Suspended the Civil Case No. 117/2024/TLS</w:t>
      </w:r>
      <w:r>
        <w:rPr>
          <w:rFonts w:ascii="Arial" w:hAnsi="Arial"/>
          <w:sz w:val="20"/>
        </w:rPr>
        <w:t xml:space="preserve">T-DS dated May 27, 2024 on ““the dispute arising from the Investment Cooperation Contract”  between the Company and the plaintiff-Ms. Nguyen Thi Hong. 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Accordingly, when there is a decision to suspend the case, the litigant does not have the right to sue </w:t>
      </w:r>
      <w:r>
        <w:rPr>
          <w:rFonts w:ascii="Arial" w:hAnsi="Arial"/>
          <w:sz w:val="20"/>
        </w:rPr>
        <w:t>and request the court to reresolve the case.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At the same time, refund Ms. Nguyen Thi Hong the amount of VND59,751,000, which she advanced for the first-instance court fee, as per receipt number BLTU/23 0009716 dated May 23, 2024, at the Nam Tu Liem Distric</w:t>
      </w:r>
      <w:r>
        <w:rPr>
          <w:rFonts w:ascii="Arial" w:hAnsi="Arial"/>
          <w:sz w:val="20"/>
        </w:rPr>
        <w:t>t Civil Judgment Enforcement Sub-department.</w:t>
      </w:r>
    </w:p>
    <w:p w14:paraId="00000007" w14:textId="77777777" w:rsidR="00EE6E64" w:rsidRDefault="00EE6E64" w:rsidP="00A335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EE6E64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64"/>
    <w:rsid w:val="00A3350A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3765C-4E2A-42DC-A83B-678C17FA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767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SXWmUB8uPnyTVwjUh/wDX0vfbw==">CgMxLjA4AHIhMTNtUnJld1U0bXBxNlZEZi1oMzBUMUtvMDdkUDI4d2lI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2024-07-01T03:18:00Z</dcterms:created>
  <dcterms:modified xsi:type="dcterms:W3CDTF">2024-07-02T04:36:00Z</dcterms:modified>
</cp:coreProperties>
</file>