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3F88" w:rsidRPr="00931186" w:rsidRDefault="00DD1949" w:rsidP="00DF714E">
      <w:pPr>
        <w:pBdr>
          <w:top w:val="nil"/>
          <w:left w:val="nil"/>
          <w:bottom w:val="nil"/>
          <w:right w:val="nil"/>
          <w:between w:val="nil"/>
        </w:pBdr>
        <w:spacing w:after="120" w:line="360" w:lineRule="auto"/>
        <w:jc w:val="both"/>
        <w:rPr>
          <w:rFonts w:ascii="Arial" w:eastAsia="Arial" w:hAnsi="Arial" w:cs="Arial"/>
          <w:color w:val="010000"/>
          <w:sz w:val="20"/>
          <w:szCs w:val="20"/>
        </w:rPr>
      </w:pPr>
      <w:r w:rsidRPr="00931186">
        <w:rPr>
          <w:rFonts w:ascii="Arial" w:hAnsi="Arial" w:cs="Arial"/>
          <w:b/>
          <w:color w:val="010000"/>
          <w:sz w:val="20"/>
          <w:szCs w:val="20"/>
        </w:rPr>
        <w:t>KTT: Disclose information on the unsuccessful organization of the General Meeting of Shareholders</w:t>
      </w:r>
    </w:p>
    <w:p w14:paraId="00000002" w14:textId="77777777" w:rsidR="00FB3F88" w:rsidRPr="00931186" w:rsidRDefault="00DD1949" w:rsidP="00DF714E">
      <w:pPr>
        <w:pBdr>
          <w:top w:val="nil"/>
          <w:left w:val="nil"/>
          <w:bottom w:val="nil"/>
          <w:right w:val="nil"/>
          <w:between w:val="nil"/>
        </w:pBdr>
        <w:spacing w:after="120" w:line="360" w:lineRule="auto"/>
        <w:jc w:val="both"/>
        <w:rPr>
          <w:rFonts w:ascii="Arial" w:eastAsia="Arial" w:hAnsi="Arial" w:cs="Arial"/>
          <w:color w:val="010000"/>
          <w:sz w:val="20"/>
          <w:szCs w:val="20"/>
        </w:rPr>
      </w:pPr>
      <w:r w:rsidRPr="00931186">
        <w:rPr>
          <w:rFonts w:ascii="Arial" w:hAnsi="Arial" w:cs="Arial"/>
          <w:sz w:val="20"/>
          <w:szCs w:val="20"/>
        </w:rPr>
        <w:t>On June 28, 2024, KTT Investment Group Joint Stock Company announced Official Dispatch No. 27/2024/CBTT-KTT as follows:</w:t>
      </w:r>
      <w:bookmarkStart w:id="0" w:name="_GoBack"/>
      <w:bookmarkEnd w:id="0"/>
    </w:p>
    <w:p w14:paraId="00000004" w14:textId="08D1720A" w:rsidR="00FB3F88" w:rsidRPr="00931186" w:rsidRDefault="00DD1949" w:rsidP="00DF714E">
      <w:pPr>
        <w:pBdr>
          <w:top w:val="nil"/>
          <w:left w:val="nil"/>
          <w:bottom w:val="nil"/>
          <w:right w:val="nil"/>
          <w:between w:val="nil"/>
        </w:pBdr>
        <w:spacing w:after="120" w:line="360" w:lineRule="auto"/>
        <w:jc w:val="both"/>
        <w:rPr>
          <w:rFonts w:ascii="Arial" w:eastAsia="Arial" w:hAnsi="Arial" w:cs="Arial"/>
          <w:color w:val="010000"/>
          <w:sz w:val="20"/>
          <w:szCs w:val="20"/>
        </w:rPr>
      </w:pPr>
      <w:r w:rsidRPr="00931186">
        <w:rPr>
          <w:rFonts w:ascii="Arial" w:hAnsi="Arial" w:cs="Arial"/>
          <w:color w:val="010000"/>
          <w:sz w:val="20"/>
          <w:szCs w:val="20"/>
        </w:rPr>
        <w:t>On June 28, 2024, KTT Investment Group Joint Stock Company organized the Annual General Meeting of Shareholders 2024. Based on Minute</w:t>
      </w:r>
      <w:r>
        <w:rPr>
          <w:rFonts w:ascii="Arial" w:hAnsi="Arial" w:cs="Arial"/>
          <w:color w:val="010000"/>
          <w:sz w:val="20"/>
          <w:szCs w:val="20"/>
        </w:rPr>
        <w:t>s</w:t>
      </w:r>
      <w:r w:rsidRPr="00931186">
        <w:rPr>
          <w:rFonts w:ascii="Arial" w:hAnsi="Arial" w:cs="Arial"/>
          <w:color w:val="010000"/>
          <w:sz w:val="20"/>
          <w:szCs w:val="20"/>
        </w:rPr>
        <w:t xml:space="preserve"> on shareholder's eligibility verification No. 01/BBKTTCCD dated June 28, 2024, the meeting was not eligible to be conducted according to regulations on Article 145 of the Law on Enterprises 2020 and the Article 19 of the Charter of KTT Investment Group Joint Stock Company due to the number of shareholders attending the meeting not representing more than 50% of the total votes of KTT Investment Group Joint Stock Company according to the list of eligible shareholders to attend the Annual General Meeting of Shareholders 2024 on May 24, 2024 prepared by Vietnam Securities Depository and Clearing Corporation.</w:t>
      </w:r>
    </w:p>
    <w:p w14:paraId="00000005" w14:textId="77777777" w:rsidR="00FB3F88" w:rsidRPr="00931186" w:rsidRDefault="00FB3F88" w:rsidP="00DF714E">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FB3F88" w:rsidRPr="0093118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8"/>
    <w:rsid w:val="00931186"/>
    <w:rsid w:val="00AB5949"/>
    <w:rsid w:val="00DD1949"/>
    <w:rsid w:val="00DF714E"/>
    <w:rsid w:val="00FB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1CE5"/>
  <w15:docId w15:val="{4001C02C-62B9-4260-9716-BBFB298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22222"/>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222222"/>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color w:val="222222"/>
      <w:sz w:val="26"/>
      <w:szCs w:val="26"/>
    </w:rPr>
  </w:style>
  <w:style w:type="paragraph" w:customStyle="1" w:styleId="Bodytext30">
    <w:name w:val="Body text (3)"/>
    <w:basedOn w:val="Normal"/>
    <w:link w:val="Bodytext3"/>
    <w:pPr>
      <w:spacing w:line="228" w:lineRule="auto"/>
    </w:pPr>
    <w:rPr>
      <w:rFonts w:ascii="Arial" w:eastAsia="Arial" w:hAnsi="Arial" w:cs="Arial"/>
      <w:sz w:val="26"/>
      <w:szCs w:val="26"/>
    </w:rPr>
  </w:style>
  <w:style w:type="paragraph" w:customStyle="1" w:styleId="Bodytext40">
    <w:name w:val="Body text (4)"/>
    <w:basedOn w:val="Normal"/>
    <w:link w:val="Bodytext4"/>
    <w:pPr>
      <w:ind w:firstLine="300"/>
    </w:pPr>
    <w:rPr>
      <w:rFonts w:ascii="Times New Roman" w:eastAsia="Times New Roman" w:hAnsi="Times New Roman" w:cs="Times New Roman"/>
      <w:i/>
      <w:iCs/>
      <w:color w:val="222222"/>
      <w:sz w:val="22"/>
      <w:szCs w:val="22"/>
    </w:rPr>
  </w:style>
  <w:style w:type="paragraph" w:customStyle="1" w:styleId="Bodytext20">
    <w:name w:val="Body text (2)"/>
    <w:basedOn w:val="Normal"/>
    <w:link w:val="Bodytext2"/>
    <w:rPr>
      <w:rFonts w:ascii="Arial" w:eastAsia="Arial" w:hAnsi="Arial" w:cs="Arial"/>
      <w:sz w:val="10"/>
      <w:szCs w:val="10"/>
    </w:rPr>
  </w:style>
  <w:style w:type="character" w:styleId="Hyperlink">
    <w:name w:val="Hyperlink"/>
    <w:basedOn w:val="DefaultParagraphFont"/>
    <w:uiPriority w:val="99"/>
    <w:unhideWhenUsed/>
    <w:rsid w:val="00B1399E"/>
    <w:rPr>
      <w:color w:val="0563C1" w:themeColor="hyperlink"/>
      <w:u w:val="single"/>
    </w:rPr>
  </w:style>
  <w:style w:type="character" w:customStyle="1" w:styleId="UnresolvedMention">
    <w:name w:val="Unresolved Mention"/>
    <w:basedOn w:val="DefaultParagraphFont"/>
    <w:uiPriority w:val="99"/>
    <w:semiHidden/>
    <w:unhideWhenUsed/>
    <w:rsid w:val="00B1399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PiaJyt1NiT4YSScUqKPduUvHQ==">CgMxLjA4AHIhMTRxTnU2TFY3UEViYUJ5eHFLYUQ1ZXl5QzhZT0h1MTRo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2024-07-02T03:35:00Z</dcterms:created>
  <dcterms:modified xsi:type="dcterms:W3CDTF">2024-07-03T11:03:00Z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47229735ed6d671185756fce5a85c3f9be533ae3aa31ae7d61ca6a93bfbd5679</vt:lpwstr>
  </property>
</Properties>
</file>