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F8351" w14:textId="77777777" w:rsidR="00FE0373" w:rsidRPr="00596F5D" w:rsidRDefault="008C062F">
      <w:pPr>
        <w:pBdr>
          <w:top w:val="nil"/>
          <w:left w:val="nil"/>
          <w:bottom w:val="nil"/>
          <w:right w:val="nil"/>
          <w:between w:val="nil"/>
        </w:pBdr>
        <w:tabs>
          <w:tab w:val="left" w:pos="3996"/>
        </w:tabs>
        <w:spacing w:after="120" w:line="360" w:lineRule="auto"/>
        <w:rPr>
          <w:rFonts w:ascii="Arial" w:eastAsia="Arial" w:hAnsi="Arial" w:cs="Arial"/>
          <w:b/>
          <w:color w:val="010000"/>
          <w:sz w:val="20"/>
          <w:szCs w:val="20"/>
        </w:rPr>
      </w:pPr>
      <w:r w:rsidRPr="00596F5D">
        <w:rPr>
          <w:rFonts w:ascii="Arial" w:hAnsi="Arial" w:cs="Arial"/>
          <w:b/>
          <w:color w:val="010000"/>
          <w:sz w:val="20"/>
          <w:szCs w:val="20"/>
        </w:rPr>
        <w:t>NBT: Annual General Mandate 2024</w:t>
      </w:r>
    </w:p>
    <w:p w14:paraId="4C2DBF46" w14:textId="77777777" w:rsidR="00FE0373" w:rsidRPr="00596F5D" w:rsidRDefault="008C062F">
      <w:pPr>
        <w:spacing w:line="360" w:lineRule="auto"/>
        <w:rPr>
          <w:rFonts w:ascii="Arial" w:eastAsia="Open Sans" w:hAnsi="Arial" w:cs="Arial"/>
          <w:color w:val="292929"/>
          <w:sz w:val="20"/>
          <w:szCs w:val="20"/>
        </w:rPr>
      </w:pPr>
      <w:r w:rsidRPr="00596F5D">
        <w:rPr>
          <w:rFonts w:ascii="Arial" w:hAnsi="Arial" w:cs="Arial"/>
          <w:sz w:val="20"/>
          <w:szCs w:val="20"/>
        </w:rPr>
        <w:t>On June 27, 2024, Ben Tre Water Supply and Sewerage Joint Stock Company announced General Mandate No. 55/NQ-DHDCD as follows:</w:t>
      </w:r>
    </w:p>
    <w:p w14:paraId="120FBC38"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Article 1: Approve the Reports and Proposals</w:t>
      </w:r>
    </w:p>
    <w:p w14:paraId="00B47761"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Content 1: Approve the Report on activities of the Board of Directors in 2023, and the operating orientation of the Board of Directors in 2024.</w:t>
      </w:r>
    </w:p>
    <w:p w14:paraId="26547F35"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Content 2: Approve the Report on the production and business results in 2023, and the production and business orientation and tasks for 2024.</w:t>
      </w:r>
    </w:p>
    <w:p w14:paraId="12A0EC39"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 xml:space="preserve"> Several production and business targets:</w:t>
      </w:r>
    </w:p>
    <w:tbl>
      <w:tblPr>
        <w:tblStyle w:val="a"/>
        <w:tblW w:w="9345" w:type="dxa"/>
        <w:tblLayout w:type="fixed"/>
        <w:tblLook w:val="0400" w:firstRow="0" w:lastRow="0" w:firstColumn="0" w:lastColumn="0" w:noHBand="0" w:noVBand="1"/>
      </w:tblPr>
      <w:tblGrid>
        <w:gridCol w:w="840"/>
        <w:gridCol w:w="2715"/>
        <w:gridCol w:w="840"/>
        <w:gridCol w:w="1140"/>
        <w:gridCol w:w="1410"/>
        <w:gridCol w:w="1260"/>
        <w:gridCol w:w="1140"/>
      </w:tblGrid>
      <w:tr w:rsidR="00FE0373" w:rsidRPr="00596F5D" w14:paraId="591D5ED0" w14:textId="77777777">
        <w:trPr>
          <w:trHeight w:val="1138"/>
        </w:trPr>
        <w:tc>
          <w:tcPr>
            <w:tcW w:w="840" w:type="dxa"/>
            <w:tcBorders>
              <w:top w:val="single" w:sz="4" w:space="0" w:color="000000"/>
              <w:left w:val="single" w:sz="4" w:space="0" w:color="000000"/>
            </w:tcBorders>
            <w:shd w:val="clear" w:color="auto" w:fill="FFFFFF"/>
            <w:tcMar>
              <w:top w:w="0" w:type="dxa"/>
              <w:bottom w:w="0" w:type="dxa"/>
            </w:tcMar>
            <w:vAlign w:val="center"/>
          </w:tcPr>
          <w:p w14:paraId="42930F20"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No.</w:t>
            </w:r>
          </w:p>
        </w:tc>
        <w:tc>
          <w:tcPr>
            <w:tcW w:w="2715" w:type="dxa"/>
            <w:tcBorders>
              <w:top w:val="single" w:sz="4" w:space="0" w:color="000000"/>
              <w:left w:val="single" w:sz="4" w:space="0" w:color="000000"/>
            </w:tcBorders>
            <w:shd w:val="clear" w:color="auto" w:fill="FFFFFF"/>
            <w:tcMar>
              <w:top w:w="0" w:type="dxa"/>
              <w:bottom w:w="0" w:type="dxa"/>
            </w:tcMar>
            <w:vAlign w:val="center"/>
          </w:tcPr>
          <w:p w14:paraId="1EB81A9A"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r w:rsidRPr="00596F5D">
              <w:rPr>
                <w:rFonts w:ascii="Arial" w:hAnsi="Arial" w:cs="Arial"/>
                <w:color w:val="010000"/>
                <w:sz w:val="20"/>
                <w:szCs w:val="20"/>
              </w:rPr>
              <w:t>Targets</w:t>
            </w:r>
          </w:p>
        </w:tc>
        <w:tc>
          <w:tcPr>
            <w:tcW w:w="840" w:type="dxa"/>
            <w:tcBorders>
              <w:top w:val="single" w:sz="4" w:space="0" w:color="000000"/>
              <w:left w:val="single" w:sz="4" w:space="0" w:color="000000"/>
            </w:tcBorders>
            <w:shd w:val="clear" w:color="auto" w:fill="FFFFFF"/>
            <w:tcMar>
              <w:top w:w="0" w:type="dxa"/>
              <w:bottom w:w="0" w:type="dxa"/>
            </w:tcMar>
            <w:vAlign w:val="center"/>
          </w:tcPr>
          <w:p w14:paraId="17E14B2F"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r w:rsidRPr="00596F5D">
              <w:rPr>
                <w:rFonts w:ascii="Arial" w:hAnsi="Arial" w:cs="Arial"/>
                <w:color w:val="010000"/>
                <w:sz w:val="20"/>
                <w:szCs w:val="20"/>
              </w:rPr>
              <w:t>Unit</w:t>
            </w:r>
          </w:p>
        </w:tc>
        <w:tc>
          <w:tcPr>
            <w:tcW w:w="1140" w:type="dxa"/>
            <w:tcBorders>
              <w:top w:val="single" w:sz="4" w:space="0" w:color="000000"/>
              <w:left w:val="single" w:sz="4" w:space="0" w:color="000000"/>
            </w:tcBorders>
            <w:shd w:val="clear" w:color="auto" w:fill="FFFFFF"/>
            <w:tcMar>
              <w:top w:w="0" w:type="dxa"/>
              <w:bottom w:w="0" w:type="dxa"/>
            </w:tcMar>
            <w:vAlign w:val="center"/>
          </w:tcPr>
          <w:p w14:paraId="390DF742"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Plan 2023</w:t>
            </w:r>
          </w:p>
        </w:tc>
        <w:tc>
          <w:tcPr>
            <w:tcW w:w="141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7D366C1"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Results 2023</w:t>
            </w:r>
          </w:p>
        </w:tc>
        <w:tc>
          <w:tcPr>
            <w:tcW w:w="126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419FAC4"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Plan 2024</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63B60652"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Comparison of Plan 2024/Results 2023 (%)</w:t>
            </w:r>
          </w:p>
        </w:tc>
      </w:tr>
      <w:tr w:rsidR="00FE0373" w:rsidRPr="00596F5D" w14:paraId="5631EF18" w14:textId="77777777">
        <w:trPr>
          <w:trHeight w:val="408"/>
        </w:trPr>
        <w:tc>
          <w:tcPr>
            <w:tcW w:w="840" w:type="dxa"/>
            <w:tcBorders>
              <w:top w:val="single" w:sz="4" w:space="0" w:color="000000"/>
              <w:left w:val="single" w:sz="4" w:space="0" w:color="000000"/>
            </w:tcBorders>
            <w:shd w:val="clear" w:color="auto" w:fill="FFFFFF"/>
            <w:tcMar>
              <w:top w:w="0" w:type="dxa"/>
              <w:bottom w:w="0" w:type="dxa"/>
            </w:tcMar>
            <w:vAlign w:val="bottom"/>
          </w:tcPr>
          <w:p w14:paraId="56CB4866"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bookmarkStart w:id="0" w:name="_GoBack" w:colFirst="3" w:colLast="6"/>
            <w:r w:rsidRPr="00596F5D">
              <w:rPr>
                <w:rFonts w:ascii="Arial" w:hAnsi="Arial" w:cs="Arial"/>
                <w:color w:val="010000"/>
                <w:sz w:val="20"/>
                <w:szCs w:val="20"/>
              </w:rPr>
              <w:t>1</w:t>
            </w:r>
          </w:p>
        </w:tc>
        <w:tc>
          <w:tcPr>
            <w:tcW w:w="2715" w:type="dxa"/>
            <w:tcBorders>
              <w:top w:val="single" w:sz="4" w:space="0" w:color="000000"/>
              <w:left w:val="single" w:sz="4" w:space="0" w:color="000000"/>
            </w:tcBorders>
            <w:shd w:val="clear" w:color="auto" w:fill="FFFFFF"/>
            <w:tcMar>
              <w:top w:w="0" w:type="dxa"/>
              <w:bottom w:w="0" w:type="dxa"/>
            </w:tcMar>
            <w:vAlign w:val="bottom"/>
          </w:tcPr>
          <w:p w14:paraId="4FA54E0A"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r w:rsidRPr="00596F5D">
              <w:rPr>
                <w:rFonts w:ascii="Arial" w:hAnsi="Arial" w:cs="Arial"/>
                <w:color w:val="010000"/>
                <w:sz w:val="20"/>
                <w:szCs w:val="20"/>
              </w:rPr>
              <w:t>Production water output</w:t>
            </w:r>
          </w:p>
        </w:tc>
        <w:tc>
          <w:tcPr>
            <w:tcW w:w="840" w:type="dxa"/>
            <w:tcBorders>
              <w:top w:val="single" w:sz="4" w:space="0" w:color="000000"/>
              <w:left w:val="single" w:sz="4" w:space="0" w:color="000000"/>
            </w:tcBorders>
            <w:shd w:val="clear" w:color="auto" w:fill="FFFFFF"/>
            <w:tcMar>
              <w:top w:w="0" w:type="dxa"/>
              <w:bottom w:w="0" w:type="dxa"/>
            </w:tcMar>
            <w:vAlign w:val="bottom"/>
          </w:tcPr>
          <w:p w14:paraId="13AFBF6F" w14:textId="77777777" w:rsidR="00FE0373" w:rsidRPr="00596F5D" w:rsidRDefault="008C062F" w:rsidP="00596F5D">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Cubic meters</w:t>
            </w:r>
          </w:p>
        </w:tc>
        <w:tc>
          <w:tcPr>
            <w:tcW w:w="1140" w:type="dxa"/>
            <w:tcBorders>
              <w:top w:val="single" w:sz="4" w:space="0" w:color="000000"/>
              <w:left w:val="single" w:sz="4" w:space="0" w:color="000000"/>
            </w:tcBorders>
            <w:shd w:val="clear" w:color="auto" w:fill="FFFFFF"/>
            <w:tcMar>
              <w:top w:w="0" w:type="dxa"/>
              <w:bottom w:w="0" w:type="dxa"/>
            </w:tcMar>
            <w:vAlign w:val="bottom"/>
          </w:tcPr>
          <w:p w14:paraId="584FCB15"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25,850,000</w:t>
            </w:r>
          </w:p>
        </w:tc>
        <w:tc>
          <w:tcPr>
            <w:tcW w:w="141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082EC298" w14:textId="77777777" w:rsidR="00FE0373" w:rsidRPr="00596F5D" w:rsidRDefault="008C062F">
            <w:pPr>
              <w:pBdr>
                <w:top w:val="nil"/>
                <w:left w:val="nil"/>
                <w:bottom w:val="nil"/>
                <w:right w:val="nil"/>
                <w:between w:val="nil"/>
              </w:pBdr>
              <w:spacing w:after="120" w:line="360" w:lineRule="auto"/>
              <w:jc w:val="both"/>
              <w:rPr>
                <w:rFonts w:ascii="Arial" w:eastAsia="Arial" w:hAnsi="Arial" w:cs="Arial"/>
                <w:color w:val="010000"/>
                <w:sz w:val="20"/>
                <w:szCs w:val="20"/>
              </w:rPr>
            </w:pPr>
            <w:r w:rsidRPr="00596F5D">
              <w:rPr>
                <w:rFonts w:ascii="Arial" w:hAnsi="Arial" w:cs="Arial"/>
                <w:color w:val="010000"/>
                <w:sz w:val="20"/>
                <w:szCs w:val="20"/>
              </w:rPr>
              <w:t>28,219,848</w:t>
            </w:r>
          </w:p>
        </w:tc>
        <w:tc>
          <w:tcPr>
            <w:tcW w:w="126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04EBEC28"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26,861,728</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69CF7114"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r w:rsidRPr="00596F5D">
              <w:rPr>
                <w:rFonts w:ascii="Arial" w:hAnsi="Arial" w:cs="Arial"/>
                <w:color w:val="010000"/>
                <w:sz w:val="20"/>
                <w:szCs w:val="20"/>
              </w:rPr>
              <w:t>- 4.81%</w:t>
            </w:r>
          </w:p>
        </w:tc>
      </w:tr>
      <w:tr w:rsidR="00FE0373" w:rsidRPr="00596F5D" w14:paraId="70D40B16" w14:textId="77777777">
        <w:trPr>
          <w:trHeight w:val="403"/>
        </w:trPr>
        <w:tc>
          <w:tcPr>
            <w:tcW w:w="840" w:type="dxa"/>
            <w:tcBorders>
              <w:top w:val="single" w:sz="4" w:space="0" w:color="000000"/>
              <w:left w:val="single" w:sz="4" w:space="0" w:color="000000"/>
            </w:tcBorders>
            <w:shd w:val="clear" w:color="auto" w:fill="FFFFFF"/>
            <w:tcMar>
              <w:top w:w="0" w:type="dxa"/>
              <w:bottom w:w="0" w:type="dxa"/>
            </w:tcMar>
            <w:vAlign w:val="bottom"/>
          </w:tcPr>
          <w:p w14:paraId="54AE5BF6" w14:textId="77777777" w:rsidR="00FE0373" w:rsidRPr="00596F5D" w:rsidRDefault="008C062F">
            <w:pPr>
              <w:pBdr>
                <w:top w:val="nil"/>
                <w:left w:val="nil"/>
                <w:bottom w:val="nil"/>
                <w:right w:val="nil"/>
                <w:between w:val="nil"/>
              </w:pBdr>
              <w:spacing w:after="120" w:line="360" w:lineRule="auto"/>
              <w:jc w:val="center"/>
              <w:rPr>
                <w:rFonts w:ascii="Arial" w:eastAsia="Arial" w:hAnsi="Arial" w:cs="Arial"/>
                <w:color w:val="010000"/>
                <w:sz w:val="20"/>
                <w:szCs w:val="20"/>
              </w:rPr>
            </w:pPr>
            <w:r w:rsidRPr="00596F5D">
              <w:rPr>
                <w:rFonts w:ascii="Arial" w:hAnsi="Arial" w:cs="Arial"/>
                <w:color w:val="010000"/>
                <w:sz w:val="20"/>
                <w:szCs w:val="20"/>
              </w:rPr>
              <w:t>2</w:t>
            </w:r>
          </w:p>
        </w:tc>
        <w:tc>
          <w:tcPr>
            <w:tcW w:w="2715" w:type="dxa"/>
            <w:tcBorders>
              <w:top w:val="single" w:sz="4" w:space="0" w:color="000000"/>
              <w:left w:val="single" w:sz="4" w:space="0" w:color="000000"/>
            </w:tcBorders>
            <w:shd w:val="clear" w:color="auto" w:fill="FFFFFF"/>
            <w:tcMar>
              <w:top w:w="0" w:type="dxa"/>
              <w:bottom w:w="0" w:type="dxa"/>
            </w:tcMar>
            <w:vAlign w:val="bottom"/>
          </w:tcPr>
          <w:p w14:paraId="400AC9F4"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r w:rsidRPr="00596F5D">
              <w:rPr>
                <w:rFonts w:ascii="Arial" w:hAnsi="Arial" w:cs="Arial"/>
                <w:color w:val="010000"/>
                <w:sz w:val="20"/>
                <w:szCs w:val="20"/>
              </w:rPr>
              <w:t>Recorded water output</w:t>
            </w:r>
          </w:p>
        </w:tc>
        <w:tc>
          <w:tcPr>
            <w:tcW w:w="840" w:type="dxa"/>
            <w:tcBorders>
              <w:top w:val="single" w:sz="4" w:space="0" w:color="000000"/>
              <w:left w:val="single" w:sz="4" w:space="0" w:color="000000"/>
            </w:tcBorders>
            <w:shd w:val="clear" w:color="auto" w:fill="FFFFFF"/>
            <w:tcMar>
              <w:top w:w="0" w:type="dxa"/>
              <w:bottom w:w="0" w:type="dxa"/>
            </w:tcMar>
            <w:vAlign w:val="bottom"/>
          </w:tcPr>
          <w:p w14:paraId="78F26A75" w14:textId="77777777" w:rsidR="00FE0373" w:rsidRPr="00596F5D" w:rsidRDefault="008C062F" w:rsidP="00596F5D">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m3</w:t>
            </w:r>
          </w:p>
        </w:tc>
        <w:tc>
          <w:tcPr>
            <w:tcW w:w="1140" w:type="dxa"/>
            <w:tcBorders>
              <w:top w:val="single" w:sz="4" w:space="0" w:color="000000"/>
              <w:left w:val="single" w:sz="4" w:space="0" w:color="000000"/>
            </w:tcBorders>
            <w:shd w:val="clear" w:color="auto" w:fill="FFFFFF"/>
            <w:tcMar>
              <w:top w:w="0" w:type="dxa"/>
              <w:bottom w:w="0" w:type="dxa"/>
            </w:tcMar>
            <w:vAlign w:val="bottom"/>
          </w:tcPr>
          <w:p w14:paraId="06EAFC06"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20,680,000</w:t>
            </w:r>
          </w:p>
        </w:tc>
        <w:tc>
          <w:tcPr>
            <w:tcW w:w="141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7FD32CD8" w14:textId="77777777" w:rsidR="00FE0373" w:rsidRPr="00596F5D" w:rsidRDefault="008C062F">
            <w:pPr>
              <w:pBdr>
                <w:top w:val="nil"/>
                <w:left w:val="nil"/>
                <w:bottom w:val="nil"/>
                <w:right w:val="nil"/>
                <w:between w:val="nil"/>
              </w:pBdr>
              <w:spacing w:after="120" w:line="360" w:lineRule="auto"/>
              <w:jc w:val="both"/>
              <w:rPr>
                <w:rFonts w:ascii="Arial" w:eastAsia="Arial" w:hAnsi="Arial" w:cs="Arial"/>
                <w:color w:val="010000"/>
                <w:sz w:val="20"/>
                <w:szCs w:val="20"/>
              </w:rPr>
            </w:pPr>
            <w:r w:rsidRPr="00596F5D">
              <w:rPr>
                <w:rFonts w:ascii="Arial" w:hAnsi="Arial" w:cs="Arial"/>
                <w:color w:val="010000"/>
                <w:sz w:val="20"/>
                <w:szCs w:val="20"/>
              </w:rPr>
              <w:t>21,446,686</w:t>
            </w:r>
          </w:p>
        </w:tc>
        <w:tc>
          <w:tcPr>
            <w:tcW w:w="126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636C6349"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21,758,000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5029DB6F"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r w:rsidRPr="00596F5D">
              <w:rPr>
                <w:rFonts w:ascii="Arial" w:hAnsi="Arial" w:cs="Arial"/>
                <w:color w:val="010000"/>
                <w:sz w:val="20"/>
                <w:szCs w:val="20"/>
              </w:rPr>
              <w:t>+ 1.45%</w:t>
            </w:r>
          </w:p>
        </w:tc>
      </w:tr>
      <w:tr w:rsidR="00FE0373" w:rsidRPr="00596F5D" w14:paraId="27231432" w14:textId="77777777">
        <w:trPr>
          <w:trHeight w:val="389"/>
        </w:trPr>
        <w:tc>
          <w:tcPr>
            <w:tcW w:w="840" w:type="dxa"/>
            <w:tcBorders>
              <w:top w:val="single" w:sz="4" w:space="0" w:color="000000"/>
              <w:left w:val="single" w:sz="4" w:space="0" w:color="000000"/>
            </w:tcBorders>
            <w:shd w:val="clear" w:color="auto" w:fill="FFFFFF"/>
            <w:tcMar>
              <w:top w:w="0" w:type="dxa"/>
              <w:bottom w:w="0" w:type="dxa"/>
            </w:tcMar>
            <w:vAlign w:val="bottom"/>
          </w:tcPr>
          <w:p w14:paraId="11BA3C10"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r w:rsidRPr="00596F5D">
              <w:rPr>
                <w:rFonts w:ascii="Arial" w:hAnsi="Arial" w:cs="Arial"/>
                <w:color w:val="010000"/>
                <w:sz w:val="20"/>
                <w:szCs w:val="20"/>
              </w:rPr>
              <w:t>3</w:t>
            </w:r>
          </w:p>
        </w:tc>
        <w:tc>
          <w:tcPr>
            <w:tcW w:w="2715" w:type="dxa"/>
            <w:tcBorders>
              <w:top w:val="single" w:sz="4" w:space="0" w:color="000000"/>
              <w:left w:val="single" w:sz="4" w:space="0" w:color="000000"/>
            </w:tcBorders>
            <w:shd w:val="clear" w:color="auto" w:fill="FFFFFF"/>
            <w:tcMar>
              <w:top w:w="0" w:type="dxa"/>
              <w:bottom w:w="0" w:type="dxa"/>
            </w:tcMar>
            <w:vAlign w:val="bottom"/>
          </w:tcPr>
          <w:p w14:paraId="309EE909"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r w:rsidRPr="00596F5D">
              <w:rPr>
                <w:rFonts w:ascii="Arial" w:hAnsi="Arial" w:cs="Arial"/>
                <w:color w:val="010000"/>
                <w:sz w:val="20"/>
                <w:szCs w:val="20"/>
              </w:rPr>
              <w:t>Total revenue</w:t>
            </w:r>
          </w:p>
        </w:tc>
        <w:tc>
          <w:tcPr>
            <w:tcW w:w="840" w:type="dxa"/>
            <w:tcBorders>
              <w:top w:val="single" w:sz="4" w:space="0" w:color="000000"/>
              <w:left w:val="single" w:sz="4" w:space="0" w:color="000000"/>
            </w:tcBorders>
            <w:shd w:val="clear" w:color="auto" w:fill="FFFFFF"/>
            <w:tcMar>
              <w:top w:w="0" w:type="dxa"/>
              <w:bottom w:w="0" w:type="dxa"/>
            </w:tcMar>
            <w:vAlign w:val="bottom"/>
          </w:tcPr>
          <w:p w14:paraId="5B5ED316" w14:textId="77777777" w:rsidR="00FE0373" w:rsidRPr="00596F5D" w:rsidRDefault="008C062F" w:rsidP="00596F5D">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Million VND</w:t>
            </w:r>
          </w:p>
        </w:tc>
        <w:tc>
          <w:tcPr>
            <w:tcW w:w="1140" w:type="dxa"/>
            <w:tcBorders>
              <w:top w:val="single" w:sz="4" w:space="0" w:color="000000"/>
              <w:left w:val="single" w:sz="4" w:space="0" w:color="000000"/>
            </w:tcBorders>
            <w:shd w:val="clear" w:color="auto" w:fill="FFFFFF"/>
            <w:tcMar>
              <w:top w:w="0" w:type="dxa"/>
              <w:bottom w:w="0" w:type="dxa"/>
            </w:tcMar>
            <w:vAlign w:val="bottom"/>
          </w:tcPr>
          <w:p w14:paraId="5FD4E482"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218,000</w:t>
            </w:r>
          </w:p>
        </w:tc>
        <w:tc>
          <w:tcPr>
            <w:tcW w:w="141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054F3030" w14:textId="77777777" w:rsidR="00FE0373" w:rsidRPr="00596F5D" w:rsidRDefault="008C062F">
            <w:pPr>
              <w:pBdr>
                <w:top w:val="nil"/>
                <w:left w:val="nil"/>
                <w:bottom w:val="nil"/>
                <w:right w:val="nil"/>
                <w:between w:val="nil"/>
              </w:pBdr>
              <w:spacing w:after="120" w:line="360" w:lineRule="auto"/>
              <w:jc w:val="both"/>
              <w:rPr>
                <w:rFonts w:ascii="Arial" w:eastAsia="Arial" w:hAnsi="Arial" w:cs="Arial"/>
                <w:color w:val="010000"/>
                <w:sz w:val="20"/>
                <w:szCs w:val="20"/>
              </w:rPr>
            </w:pPr>
            <w:r w:rsidRPr="00596F5D">
              <w:rPr>
                <w:rFonts w:ascii="Arial" w:hAnsi="Arial" w:cs="Arial"/>
                <w:color w:val="010000"/>
                <w:sz w:val="20"/>
                <w:szCs w:val="20"/>
              </w:rPr>
              <w:t>227,262</w:t>
            </w:r>
          </w:p>
        </w:tc>
        <w:tc>
          <w:tcPr>
            <w:tcW w:w="126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49F85690"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230,000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571DA3D5"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r w:rsidRPr="00596F5D">
              <w:rPr>
                <w:rFonts w:ascii="Arial" w:hAnsi="Arial" w:cs="Arial"/>
                <w:color w:val="010000"/>
                <w:sz w:val="20"/>
                <w:szCs w:val="20"/>
              </w:rPr>
              <w:t>+ 1.2%</w:t>
            </w:r>
          </w:p>
        </w:tc>
      </w:tr>
      <w:tr w:rsidR="00FE0373" w:rsidRPr="00596F5D" w14:paraId="6FF61145" w14:textId="77777777">
        <w:trPr>
          <w:trHeight w:val="384"/>
        </w:trPr>
        <w:tc>
          <w:tcPr>
            <w:tcW w:w="840" w:type="dxa"/>
            <w:tcBorders>
              <w:top w:val="single" w:sz="4" w:space="0" w:color="000000"/>
              <w:left w:val="single" w:sz="4" w:space="0" w:color="000000"/>
            </w:tcBorders>
            <w:shd w:val="clear" w:color="auto" w:fill="FFFFFF"/>
            <w:tcMar>
              <w:top w:w="0" w:type="dxa"/>
              <w:bottom w:w="0" w:type="dxa"/>
            </w:tcMar>
            <w:vAlign w:val="bottom"/>
          </w:tcPr>
          <w:p w14:paraId="07CA98A3" w14:textId="77777777" w:rsidR="00FE0373" w:rsidRPr="00596F5D" w:rsidRDefault="008C062F">
            <w:pPr>
              <w:pBdr>
                <w:top w:val="nil"/>
                <w:left w:val="nil"/>
                <w:bottom w:val="nil"/>
                <w:right w:val="nil"/>
                <w:between w:val="nil"/>
              </w:pBdr>
              <w:spacing w:after="120" w:line="360" w:lineRule="auto"/>
              <w:jc w:val="center"/>
              <w:rPr>
                <w:rFonts w:ascii="Arial" w:eastAsia="Arial" w:hAnsi="Arial" w:cs="Arial"/>
                <w:color w:val="010000"/>
                <w:sz w:val="20"/>
                <w:szCs w:val="20"/>
              </w:rPr>
            </w:pPr>
            <w:r w:rsidRPr="00596F5D">
              <w:rPr>
                <w:rFonts w:ascii="Arial" w:hAnsi="Arial" w:cs="Arial"/>
                <w:color w:val="010000"/>
                <w:sz w:val="20"/>
                <w:szCs w:val="20"/>
              </w:rPr>
              <w:t>4</w:t>
            </w:r>
          </w:p>
        </w:tc>
        <w:tc>
          <w:tcPr>
            <w:tcW w:w="2715" w:type="dxa"/>
            <w:tcBorders>
              <w:top w:val="single" w:sz="4" w:space="0" w:color="000000"/>
              <w:left w:val="single" w:sz="4" w:space="0" w:color="000000"/>
            </w:tcBorders>
            <w:shd w:val="clear" w:color="auto" w:fill="FFFFFF"/>
            <w:tcMar>
              <w:top w:w="0" w:type="dxa"/>
              <w:bottom w:w="0" w:type="dxa"/>
            </w:tcMar>
            <w:vAlign w:val="bottom"/>
          </w:tcPr>
          <w:p w14:paraId="024E49DC"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r w:rsidRPr="00596F5D">
              <w:rPr>
                <w:rFonts w:ascii="Arial" w:hAnsi="Arial" w:cs="Arial"/>
                <w:color w:val="010000"/>
                <w:sz w:val="20"/>
                <w:szCs w:val="20"/>
              </w:rPr>
              <w:t>Profit before tax</w:t>
            </w:r>
          </w:p>
        </w:tc>
        <w:tc>
          <w:tcPr>
            <w:tcW w:w="840" w:type="dxa"/>
            <w:tcBorders>
              <w:top w:val="single" w:sz="4" w:space="0" w:color="000000"/>
              <w:left w:val="single" w:sz="4" w:space="0" w:color="000000"/>
            </w:tcBorders>
            <w:shd w:val="clear" w:color="auto" w:fill="FFFFFF"/>
            <w:tcMar>
              <w:top w:w="0" w:type="dxa"/>
              <w:bottom w:w="0" w:type="dxa"/>
            </w:tcMar>
            <w:vAlign w:val="bottom"/>
          </w:tcPr>
          <w:p w14:paraId="10742995" w14:textId="77777777" w:rsidR="00FE0373" w:rsidRPr="00596F5D" w:rsidRDefault="008C062F" w:rsidP="00596F5D">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Million VND</w:t>
            </w:r>
          </w:p>
        </w:tc>
        <w:tc>
          <w:tcPr>
            <w:tcW w:w="1140" w:type="dxa"/>
            <w:tcBorders>
              <w:top w:val="single" w:sz="4" w:space="0" w:color="000000"/>
              <w:left w:val="single" w:sz="4" w:space="0" w:color="000000"/>
            </w:tcBorders>
            <w:shd w:val="clear" w:color="auto" w:fill="FFFFFF"/>
            <w:tcMar>
              <w:top w:w="0" w:type="dxa"/>
              <w:bottom w:w="0" w:type="dxa"/>
            </w:tcMar>
            <w:vAlign w:val="bottom"/>
          </w:tcPr>
          <w:p w14:paraId="536BF67F"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52,000</w:t>
            </w:r>
          </w:p>
        </w:tc>
        <w:tc>
          <w:tcPr>
            <w:tcW w:w="141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6FDC4DE9"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66,858</w:t>
            </w:r>
          </w:p>
        </w:tc>
        <w:tc>
          <w:tcPr>
            <w:tcW w:w="126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71A5D36F"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52,000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01AD49D5"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r w:rsidRPr="00596F5D">
              <w:rPr>
                <w:rFonts w:ascii="Arial" w:hAnsi="Arial" w:cs="Arial"/>
                <w:color w:val="010000"/>
                <w:sz w:val="20"/>
                <w:szCs w:val="20"/>
              </w:rPr>
              <w:t>- 22.22%</w:t>
            </w:r>
          </w:p>
        </w:tc>
      </w:tr>
      <w:tr w:rsidR="00FE0373" w:rsidRPr="00596F5D" w14:paraId="007FFB26" w14:textId="77777777">
        <w:trPr>
          <w:trHeight w:val="389"/>
        </w:trPr>
        <w:tc>
          <w:tcPr>
            <w:tcW w:w="840" w:type="dxa"/>
            <w:tcBorders>
              <w:top w:val="single" w:sz="4" w:space="0" w:color="000000"/>
              <w:left w:val="single" w:sz="4" w:space="0" w:color="000000"/>
            </w:tcBorders>
            <w:shd w:val="clear" w:color="auto" w:fill="FFFFFF"/>
            <w:tcMar>
              <w:top w:w="0" w:type="dxa"/>
              <w:bottom w:w="0" w:type="dxa"/>
            </w:tcMar>
            <w:vAlign w:val="bottom"/>
          </w:tcPr>
          <w:p w14:paraId="4E017A4E" w14:textId="77777777" w:rsidR="00FE0373" w:rsidRPr="00596F5D" w:rsidRDefault="008C062F">
            <w:pPr>
              <w:pBdr>
                <w:top w:val="nil"/>
                <w:left w:val="nil"/>
                <w:bottom w:val="nil"/>
                <w:right w:val="nil"/>
                <w:between w:val="nil"/>
              </w:pBdr>
              <w:spacing w:after="120" w:line="360" w:lineRule="auto"/>
              <w:jc w:val="center"/>
              <w:rPr>
                <w:rFonts w:ascii="Arial" w:eastAsia="Arial" w:hAnsi="Arial" w:cs="Arial"/>
                <w:color w:val="010000"/>
                <w:sz w:val="20"/>
                <w:szCs w:val="20"/>
              </w:rPr>
            </w:pPr>
            <w:r w:rsidRPr="00596F5D">
              <w:rPr>
                <w:rFonts w:ascii="Arial" w:hAnsi="Arial" w:cs="Arial"/>
                <w:color w:val="010000"/>
                <w:sz w:val="20"/>
                <w:szCs w:val="20"/>
              </w:rPr>
              <w:t>5</w:t>
            </w:r>
          </w:p>
        </w:tc>
        <w:tc>
          <w:tcPr>
            <w:tcW w:w="2715" w:type="dxa"/>
            <w:tcBorders>
              <w:top w:val="single" w:sz="4" w:space="0" w:color="000000"/>
              <w:left w:val="single" w:sz="4" w:space="0" w:color="000000"/>
            </w:tcBorders>
            <w:shd w:val="clear" w:color="auto" w:fill="FFFFFF"/>
            <w:tcMar>
              <w:top w:w="0" w:type="dxa"/>
              <w:bottom w:w="0" w:type="dxa"/>
            </w:tcMar>
            <w:vAlign w:val="bottom"/>
          </w:tcPr>
          <w:p w14:paraId="29BDE505"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r w:rsidRPr="00596F5D">
              <w:rPr>
                <w:rFonts w:ascii="Arial" w:hAnsi="Arial" w:cs="Arial"/>
                <w:color w:val="010000"/>
                <w:sz w:val="20"/>
                <w:szCs w:val="20"/>
              </w:rPr>
              <w:t>Profit after tax</w:t>
            </w:r>
          </w:p>
        </w:tc>
        <w:tc>
          <w:tcPr>
            <w:tcW w:w="840" w:type="dxa"/>
            <w:tcBorders>
              <w:top w:val="single" w:sz="4" w:space="0" w:color="000000"/>
              <w:left w:val="single" w:sz="4" w:space="0" w:color="000000"/>
            </w:tcBorders>
            <w:shd w:val="clear" w:color="auto" w:fill="FFFFFF"/>
            <w:tcMar>
              <w:top w:w="0" w:type="dxa"/>
              <w:bottom w:w="0" w:type="dxa"/>
            </w:tcMar>
            <w:vAlign w:val="bottom"/>
          </w:tcPr>
          <w:p w14:paraId="7507ACC2" w14:textId="77777777" w:rsidR="00FE0373" w:rsidRPr="00596F5D" w:rsidRDefault="008C062F" w:rsidP="00596F5D">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Million VND</w:t>
            </w:r>
          </w:p>
        </w:tc>
        <w:tc>
          <w:tcPr>
            <w:tcW w:w="1140" w:type="dxa"/>
            <w:tcBorders>
              <w:top w:val="single" w:sz="4" w:space="0" w:color="000000"/>
              <w:left w:val="single" w:sz="4" w:space="0" w:color="000000"/>
            </w:tcBorders>
            <w:shd w:val="clear" w:color="auto" w:fill="FFFFFF"/>
            <w:tcMar>
              <w:top w:w="0" w:type="dxa"/>
              <w:bottom w:w="0" w:type="dxa"/>
            </w:tcMar>
            <w:vAlign w:val="bottom"/>
          </w:tcPr>
          <w:p w14:paraId="427B744E"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43,000</w:t>
            </w:r>
          </w:p>
        </w:tc>
        <w:tc>
          <w:tcPr>
            <w:tcW w:w="1410" w:type="dxa"/>
            <w:tcBorders>
              <w:top w:val="single" w:sz="4" w:space="0" w:color="000000"/>
              <w:left w:val="single" w:sz="4" w:space="0" w:color="000000"/>
            </w:tcBorders>
            <w:shd w:val="clear" w:color="auto" w:fill="FFFFFF"/>
            <w:tcMar>
              <w:top w:w="0" w:type="dxa"/>
              <w:bottom w:w="0" w:type="dxa"/>
            </w:tcMar>
            <w:vAlign w:val="bottom"/>
          </w:tcPr>
          <w:p w14:paraId="1529A87C"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55,392</w:t>
            </w:r>
          </w:p>
        </w:tc>
        <w:tc>
          <w:tcPr>
            <w:tcW w:w="1260" w:type="dxa"/>
            <w:tcBorders>
              <w:top w:val="single" w:sz="4" w:space="0" w:color="000000"/>
              <w:left w:val="single" w:sz="4" w:space="0" w:color="000000"/>
            </w:tcBorders>
            <w:shd w:val="clear" w:color="auto" w:fill="FFFFFF"/>
            <w:tcMar>
              <w:top w:w="0" w:type="dxa"/>
              <w:bottom w:w="0" w:type="dxa"/>
            </w:tcMar>
            <w:vAlign w:val="bottom"/>
          </w:tcPr>
          <w:p w14:paraId="7A314FD8"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43,000</w:t>
            </w:r>
          </w:p>
        </w:tc>
        <w:tc>
          <w:tcPr>
            <w:tcW w:w="114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0D11784"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r w:rsidRPr="00596F5D">
              <w:rPr>
                <w:rFonts w:ascii="Arial" w:hAnsi="Arial" w:cs="Arial"/>
                <w:color w:val="010000"/>
                <w:sz w:val="20"/>
                <w:szCs w:val="20"/>
              </w:rPr>
              <w:t>- 22.37%</w:t>
            </w:r>
          </w:p>
        </w:tc>
      </w:tr>
      <w:tr w:rsidR="00FE0373" w:rsidRPr="00596F5D" w14:paraId="55684F85" w14:textId="77777777">
        <w:trPr>
          <w:trHeight w:val="907"/>
        </w:trPr>
        <w:tc>
          <w:tcPr>
            <w:tcW w:w="840" w:type="dxa"/>
            <w:tcBorders>
              <w:top w:val="single" w:sz="4" w:space="0" w:color="000000"/>
              <w:left w:val="single" w:sz="4" w:space="0" w:color="000000"/>
            </w:tcBorders>
            <w:shd w:val="clear" w:color="auto" w:fill="FFFFFF"/>
            <w:tcMar>
              <w:top w:w="0" w:type="dxa"/>
              <w:bottom w:w="0" w:type="dxa"/>
            </w:tcMar>
            <w:vAlign w:val="center"/>
          </w:tcPr>
          <w:p w14:paraId="48D28C43" w14:textId="77777777" w:rsidR="00FE0373" w:rsidRPr="00596F5D" w:rsidRDefault="008C062F">
            <w:pPr>
              <w:pBdr>
                <w:top w:val="nil"/>
                <w:left w:val="nil"/>
                <w:bottom w:val="nil"/>
                <w:right w:val="nil"/>
                <w:between w:val="nil"/>
              </w:pBdr>
              <w:spacing w:after="120" w:line="360" w:lineRule="auto"/>
              <w:jc w:val="center"/>
              <w:rPr>
                <w:rFonts w:ascii="Arial" w:eastAsia="Arial" w:hAnsi="Arial" w:cs="Arial"/>
                <w:color w:val="010000"/>
                <w:sz w:val="20"/>
                <w:szCs w:val="20"/>
              </w:rPr>
            </w:pPr>
            <w:r w:rsidRPr="00596F5D">
              <w:rPr>
                <w:rFonts w:ascii="Arial" w:hAnsi="Arial" w:cs="Arial"/>
                <w:color w:val="010000"/>
                <w:sz w:val="20"/>
                <w:szCs w:val="20"/>
              </w:rPr>
              <w:t>6</w:t>
            </w:r>
          </w:p>
        </w:tc>
        <w:tc>
          <w:tcPr>
            <w:tcW w:w="2715" w:type="dxa"/>
            <w:tcBorders>
              <w:top w:val="single" w:sz="4" w:space="0" w:color="000000"/>
              <w:left w:val="single" w:sz="4" w:space="0" w:color="000000"/>
            </w:tcBorders>
            <w:shd w:val="clear" w:color="auto" w:fill="FFFFFF"/>
            <w:tcMar>
              <w:top w:w="0" w:type="dxa"/>
              <w:bottom w:w="0" w:type="dxa"/>
            </w:tcMar>
            <w:vAlign w:val="center"/>
          </w:tcPr>
          <w:p w14:paraId="505BCDAB"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r w:rsidRPr="00596F5D">
              <w:rPr>
                <w:rFonts w:ascii="Arial" w:hAnsi="Arial" w:cs="Arial"/>
                <w:color w:val="010000"/>
                <w:sz w:val="20"/>
                <w:szCs w:val="20"/>
              </w:rPr>
              <w:t>Payables to the State budget</w:t>
            </w:r>
          </w:p>
        </w:tc>
        <w:tc>
          <w:tcPr>
            <w:tcW w:w="840" w:type="dxa"/>
            <w:tcBorders>
              <w:top w:val="single" w:sz="4" w:space="0" w:color="000000"/>
              <w:left w:val="single" w:sz="4" w:space="0" w:color="000000"/>
            </w:tcBorders>
            <w:shd w:val="clear" w:color="auto" w:fill="FFFFFF"/>
            <w:tcMar>
              <w:top w:w="0" w:type="dxa"/>
              <w:bottom w:w="0" w:type="dxa"/>
            </w:tcMar>
            <w:vAlign w:val="center"/>
          </w:tcPr>
          <w:p w14:paraId="6CEDEA91" w14:textId="77777777" w:rsidR="00FE0373" w:rsidRPr="00596F5D" w:rsidRDefault="008C062F" w:rsidP="00596F5D">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Million VND</w:t>
            </w:r>
          </w:p>
        </w:tc>
        <w:tc>
          <w:tcPr>
            <w:tcW w:w="1140" w:type="dxa"/>
            <w:tcBorders>
              <w:top w:val="single" w:sz="4" w:space="0" w:color="000000"/>
              <w:left w:val="single" w:sz="4" w:space="0" w:color="000000"/>
            </w:tcBorders>
            <w:shd w:val="clear" w:color="auto" w:fill="FFFFFF"/>
            <w:tcMar>
              <w:top w:w="0" w:type="dxa"/>
              <w:bottom w:w="0" w:type="dxa"/>
            </w:tcMar>
            <w:vAlign w:val="bottom"/>
          </w:tcPr>
          <w:p w14:paraId="7E4CA785"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100% pursuant to regulations</w:t>
            </w:r>
          </w:p>
        </w:tc>
        <w:tc>
          <w:tcPr>
            <w:tcW w:w="1410" w:type="dxa"/>
            <w:tcBorders>
              <w:top w:val="single" w:sz="4" w:space="0" w:color="000000"/>
              <w:left w:val="single" w:sz="4" w:space="0" w:color="000000"/>
            </w:tcBorders>
            <w:shd w:val="clear" w:color="auto" w:fill="FFFFFF"/>
            <w:tcMar>
              <w:top w:w="0" w:type="dxa"/>
              <w:bottom w:w="0" w:type="dxa"/>
            </w:tcMar>
            <w:vAlign w:val="center"/>
          </w:tcPr>
          <w:p w14:paraId="5DC39A6B"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40,348.4</w:t>
            </w:r>
          </w:p>
        </w:tc>
        <w:tc>
          <w:tcPr>
            <w:tcW w:w="1260" w:type="dxa"/>
            <w:tcBorders>
              <w:top w:val="single" w:sz="4" w:space="0" w:color="000000"/>
              <w:left w:val="single" w:sz="4" w:space="0" w:color="000000"/>
            </w:tcBorders>
            <w:shd w:val="clear" w:color="auto" w:fill="FFFFFF"/>
            <w:tcMar>
              <w:top w:w="0" w:type="dxa"/>
              <w:bottom w:w="0" w:type="dxa"/>
            </w:tcMar>
            <w:vAlign w:val="center"/>
          </w:tcPr>
          <w:p w14:paraId="3407D383"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37,143</w:t>
            </w:r>
          </w:p>
        </w:tc>
        <w:tc>
          <w:tcPr>
            <w:tcW w:w="1140" w:type="dxa"/>
            <w:tcBorders>
              <w:top w:val="single" w:sz="4" w:space="0" w:color="000000"/>
              <w:left w:val="single" w:sz="4" w:space="0" w:color="000000"/>
              <w:right w:val="single" w:sz="4" w:space="0" w:color="000000"/>
            </w:tcBorders>
            <w:shd w:val="clear" w:color="auto" w:fill="FFFFFF"/>
            <w:tcMar>
              <w:top w:w="0" w:type="dxa"/>
              <w:bottom w:w="0" w:type="dxa"/>
            </w:tcMar>
          </w:tcPr>
          <w:p w14:paraId="2B4A1DDC" w14:textId="77777777" w:rsidR="00FE0373" w:rsidRPr="00596F5D" w:rsidRDefault="00FE0373">
            <w:pPr>
              <w:pBdr>
                <w:top w:val="nil"/>
                <w:left w:val="nil"/>
                <w:bottom w:val="nil"/>
                <w:right w:val="nil"/>
                <w:between w:val="nil"/>
              </w:pBdr>
              <w:spacing w:after="120" w:line="360" w:lineRule="auto"/>
              <w:ind w:firstLine="360"/>
              <w:rPr>
                <w:rFonts w:ascii="Arial" w:eastAsia="Arial" w:hAnsi="Arial" w:cs="Arial"/>
                <w:color w:val="010000"/>
                <w:sz w:val="20"/>
                <w:szCs w:val="20"/>
              </w:rPr>
            </w:pPr>
          </w:p>
        </w:tc>
      </w:tr>
      <w:tr w:rsidR="00FE0373" w:rsidRPr="00596F5D" w14:paraId="159CBB64" w14:textId="77777777">
        <w:trPr>
          <w:trHeight w:val="706"/>
        </w:trPr>
        <w:tc>
          <w:tcPr>
            <w:tcW w:w="840" w:type="dxa"/>
            <w:tcBorders>
              <w:top w:val="single" w:sz="4" w:space="0" w:color="000000"/>
              <w:left w:val="single" w:sz="4" w:space="0" w:color="000000"/>
            </w:tcBorders>
            <w:shd w:val="clear" w:color="auto" w:fill="FFFFFF"/>
            <w:tcMar>
              <w:top w:w="0" w:type="dxa"/>
              <w:bottom w:w="0" w:type="dxa"/>
            </w:tcMar>
            <w:vAlign w:val="center"/>
          </w:tcPr>
          <w:p w14:paraId="1DBF8FEA" w14:textId="77777777" w:rsidR="00FE0373" w:rsidRPr="00596F5D" w:rsidRDefault="008C062F">
            <w:pPr>
              <w:pBdr>
                <w:top w:val="nil"/>
                <w:left w:val="nil"/>
                <w:bottom w:val="nil"/>
                <w:right w:val="nil"/>
                <w:between w:val="nil"/>
              </w:pBdr>
              <w:spacing w:after="120" w:line="360" w:lineRule="auto"/>
              <w:jc w:val="center"/>
              <w:rPr>
                <w:rFonts w:ascii="Arial" w:eastAsia="Arial" w:hAnsi="Arial" w:cs="Arial"/>
                <w:color w:val="010000"/>
                <w:sz w:val="20"/>
                <w:szCs w:val="20"/>
              </w:rPr>
            </w:pPr>
            <w:r w:rsidRPr="00596F5D">
              <w:rPr>
                <w:rFonts w:ascii="Arial" w:hAnsi="Arial" w:cs="Arial"/>
                <w:color w:val="010000"/>
                <w:sz w:val="20"/>
                <w:szCs w:val="20"/>
              </w:rPr>
              <w:t>6.1</w:t>
            </w:r>
          </w:p>
        </w:tc>
        <w:tc>
          <w:tcPr>
            <w:tcW w:w="2715" w:type="dxa"/>
            <w:tcBorders>
              <w:top w:val="single" w:sz="4" w:space="0" w:color="000000"/>
              <w:left w:val="single" w:sz="4" w:space="0" w:color="000000"/>
            </w:tcBorders>
            <w:shd w:val="clear" w:color="auto" w:fill="FFFFFF"/>
            <w:tcMar>
              <w:top w:w="0" w:type="dxa"/>
              <w:bottom w:w="0" w:type="dxa"/>
            </w:tcMar>
          </w:tcPr>
          <w:p w14:paraId="5900BB61"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r w:rsidRPr="00596F5D">
              <w:rPr>
                <w:rFonts w:ascii="Arial" w:hAnsi="Arial" w:cs="Arial"/>
                <w:color w:val="010000"/>
                <w:sz w:val="20"/>
                <w:szCs w:val="20"/>
              </w:rPr>
              <w:t>Dividend payment on State capital</w:t>
            </w:r>
          </w:p>
        </w:tc>
        <w:tc>
          <w:tcPr>
            <w:tcW w:w="840" w:type="dxa"/>
            <w:tcBorders>
              <w:top w:val="single" w:sz="4" w:space="0" w:color="000000"/>
              <w:left w:val="single" w:sz="4" w:space="0" w:color="000000"/>
            </w:tcBorders>
            <w:shd w:val="clear" w:color="auto" w:fill="FFFFFF"/>
            <w:tcMar>
              <w:top w:w="0" w:type="dxa"/>
              <w:bottom w:w="0" w:type="dxa"/>
            </w:tcMar>
            <w:vAlign w:val="center"/>
          </w:tcPr>
          <w:p w14:paraId="0C215AFF" w14:textId="77777777" w:rsidR="00FE0373" w:rsidRPr="00596F5D" w:rsidRDefault="008C062F" w:rsidP="00596F5D">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Million VND</w:t>
            </w:r>
          </w:p>
        </w:tc>
        <w:tc>
          <w:tcPr>
            <w:tcW w:w="1140" w:type="dxa"/>
            <w:tcBorders>
              <w:top w:val="single" w:sz="4" w:space="0" w:color="000000"/>
              <w:left w:val="single" w:sz="4" w:space="0" w:color="000000"/>
            </w:tcBorders>
            <w:shd w:val="clear" w:color="auto" w:fill="FFFFFF"/>
            <w:tcMar>
              <w:top w:w="0" w:type="dxa"/>
              <w:bottom w:w="0" w:type="dxa"/>
            </w:tcMar>
            <w:vAlign w:val="center"/>
          </w:tcPr>
          <w:p w14:paraId="76ACAB8B"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r w:rsidRPr="00596F5D">
              <w:rPr>
                <w:rFonts w:ascii="Arial" w:hAnsi="Arial" w:cs="Arial"/>
                <w:color w:val="010000"/>
                <w:sz w:val="20"/>
                <w:szCs w:val="20"/>
              </w:rPr>
              <w:t>-</w:t>
            </w:r>
          </w:p>
        </w:tc>
        <w:tc>
          <w:tcPr>
            <w:tcW w:w="1410" w:type="dxa"/>
            <w:tcBorders>
              <w:top w:val="single" w:sz="4" w:space="0" w:color="000000"/>
              <w:left w:val="single" w:sz="4" w:space="0" w:color="000000"/>
            </w:tcBorders>
            <w:shd w:val="clear" w:color="auto" w:fill="FFFFFF"/>
            <w:tcMar>
              <w:top w:w="0" w:type="dxa"/>
              <w:bottom w:w="0" w:type="dxa"/>
            </w:tcMar>
            <w:vAlign w:val="center"/>
          </w:tcPr>
          <w:p w14:paraId="593DFB91"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i/>
                <w:color w:val="010000"/>
                <w:sz w:val="20"/>
                <w:szCs w:val="20"/>
              </w:rPr>
              <w:t>20,697.6</w:t>
            </w:r>
          </w:p>
        </w:tc>
        <w:tc>
          <w:tcPr>
            <w:tcW w:w="1260" w:type="dxa"/>
            <w:tcBorders>
              <w:top w:val="single" w:sz="4" w:space="0" w:color="000000"/>
              <w:left w:val="single" w:sz="4" w:space="0" w:color="000000"/>
            </w:tcBorders>
            <w:shd w:val="clear" w:color="auto" w:fill="FFFFFF"/>
            <w:tcMar>
              <w:top w:w="0" w:type="dxa"/>
              <w:bottom w:w="0" w:type="dxa"/>
            </w:tcMar>
            <w:vAlign w:val="center"/>
          </w:tcPr>
          <w:p w14:paraId="39E8BE1F"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i/>
                <w:color w:val="010000"/>
                <w:sz w:val="20"/>
                <w:szCs w:val="20"/>
              </w:rPr>
              <w:t>18,816</w:t>
            </w:r>
          </w:p>
        </w:tc>
        <w:tc>
          <w:tcPr>
            <w:tcW w:w="1140" w:type="dxa"/>
            <w:tcBorders>
              <w:top w:val="single" w:sz="4" w:space="0" w:color="000000"/>
              <w:left w:val="single" w:sz="4" w:space="0" w:color="000000"/>
              <w:right w:val="single" w:sz="4" w:space="0" w:color="000000"/>
            </w:tcBorders>
            <w:shd w:val="clear" w:color="auto" w:fill="FFFFFF"/>
            <w:tcMar>
              <w:top w:w="0" w:type="dxa"/>
              <w:bottom w:w="0" w:type="dxa"/>
            </w:tcMar>
          </w:tcPr>
          <w:p w14:paraId="30D279F0" w14:textId="77777777" w:rsidR="00FE0373" w:rsidRPr="00596F5D" w:rsidRDefault="00FE0373">
            <w:pPr>
              <w:pBdr>
                <w:top w:val="nil"/>
                <w:left w:val="nil"/>
                <w:bottom w:val="nil"/>
                <w:right w:val="nil"/>
                <w:between w:val="nil"/>
              </w:pBdr>
              <w:spacing w:after="120" w:line="360" w:lineRule="auto"/>
              <w:ind w:firstLine="360"/>
              <w:rPr>
                <w:rFonts w:ascii="Arial" w:eastAsia="Arial" w:hAnsi="Arial" w:cs="Arial"/>
                <w:color w:val="010000"/>
                <w:sz w:val="20"/>
                <w:szCs w:val="20"/>
              </w:rPr>
            </w:pPr>
          </w:p>
        </w:tc>
      </w:tr>
      <w:tr w:rsidR="00FE0373" w:rsidRPr="00596F5D" w14:paraId="7DED0FBC" w14:textId="77777777">
        <w:trPr>
          <w:trHeight w:val="696"/>
        </w:trPr>
        <w:tc>
          <w:tcPr>
            <w:tcW w:w="840" w:type="dxa"/>
            <w:tcBorders>
              <w:top w:val="single" w:sz="4" w:space="0" w:color="000000"/>
              <w:left w:val="single" w:sz="4" w:space="0" w:color="000000"/>
            </w:tcBorders>
            <w:shd w:val="clear" w:color="auto" w:fill="FFFFFF"/>
            <w:tcMar>
              <w:top w:w="0" w:type="dxa"/>
              <w:bottom w:w="0" w:type="dxa"/>
            </w:tcMar>
            <w:vAlign w:val="center"/>
          </w:tcPr>
          <w:p w14:paraId="38CD9E94" w14:textId="77777777" w:rsidR="00FE0373" w:rsidRPr="00596F5D" w:rsidRDefault="008C062F">
            <w:pPr>
              <w:pBdr>
                <w:top w:val="nil"/>
                <w:left w:val="nil"/>
                <w:bottom w:val="nil"/>
                <w:right w:val="nil"/>
                <w:between w:val="nil"/>
              </w:pBdr>
              <w:spacing w:after="120" w:line="360" w:lineRule="auto"/>
              <w:jc w:val="center"/>
              <w:rPr>
                <w:rFonts w:ascii="Arial" w:eastAsia="Arial" w:hAnsi="Arial" w:cs="Arial"/>
                <w:color w:val="010000"/>
                <w:sz w:val="20"/>
                <w:szCs w:val="20"/>
              </w:rPr>
            </w:pPr>
            <w:r w:rsidRPr="00596F5D">
              <w:rPr>
                <w:rFonts w:ascii="Arial" w:hAnsi="Arial" w:cs="Arial"/>
                <w:color w:val="010000"/>
                <w:sz w:val="20"/>
                <w:szCs w:val="20"/>
              </w:rPr>
              <w:t>6.2</w:t>
            </w:r>
          </w:p>
        </w:tc>
        <w:tc>
          <w:tcPr>
            <w:tcW w:w="2715" w:type="dxa"/>
            <w:tcBorders>
              <w:top w:val="single" w:sz="4" w:space="0" w:color="000000"/>
              <w:left w:val="single" w:sz="4" w:space="0" w:color="000000"/>
            </w:tcBorders>
            <w:shd w:val="clear" w:color="auto" w:fill="FFFFFF"/>
            <w:tcMar>
              <w:top w:w="0" w:type="dxa"/>
              <w:bottom w:w="0" w:type="dxa"/>
            </w:tcMar>
            <w:vAlign w:val="center"/>
          </w:tcPr>
          <w:p w14:paraId="434976E5"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r w:rsidRPr="00596F5D">
              <w:rPr>
                <w:rFonts w:ascii="Arial" w:hAnsi="Arial" w:cs="Arial"/>
                <w:color w:val="010000"/>
                <w:sz w:val="20"/>
                <w:szCs w:val="20"/>
              </w:rPr>
              <w:t>Payments on taxes and fees</w:t>
            </w:r>
          </w:p>
        </w:tc>
        <w:tc>
          <w:tcPr>
            <w:tcW w:w="840" w:type="dxa"/>
            <w:tcBorders>
              <w:top w:val="single" w:sz="4" w:space="0" w:color="000000"/>
              <w:left w:val="single" w:sz="4" w:space="0" w:color="000000"/>
            </w:tcBorders>
            <w:shd w:val="clear" w:color="auto" w:fill="FFFFFF"/>
            <w:tcMar>
              <w:top w:w="0" w:type="dxa"/>
              <w:bottom w:w="0" w:type="dxa"/>
            </w:tcMar>
            <w:vAlign w:val="center"/>
          </w:tcPr>
          <w:p w14:paraId="746314F1" w14:textId="77777777" w:rsidR="00FE0373" w:rsidRPr="00596F5D" w:rsidRDefault="008C062F" w:rsidP="00596F5D">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Million VND</w:t>
            </w:r>
          </w:p>
        </w:tc>
        <w:tc>
          <w:tcPr>
            <w:tcW w:w="1140" w:type="dxa"/>
            <w:tcBorders>
              <w:top w:val="single" w:sz="4" w:space="0" w:color="000000"/>
              <w:left w:val="single" w:sz="4" w:space="0" w:color="000000"/>
            </w:tcBorders>
            <w:shd w:val="clear" w:color="auto" w:fill="FFFFFF"/>
            <w:tcMar>
              <w:top w:w="0" w:type="dxa"/>
              <w:bottom w:w="0" w:type="dxa"/>
            </w:tcMar>
            <w:vAlign w:val="center"/>
          </w:tcPr>
          <w:p w14:paraId="18275505"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r w:rsidRPr="00596F5D">
              <w:rPr>
                <w:rFonts w:ascii="Arial" w:hAnsi="Arial" w:cs="Arial"/>
                <w:color w:val="010000"/>
                <w:sz w:val="20"/>
                <w:szCs w:val="20"/>
              </w:rPr>
              <w:t>-</w:t>
            </w:r>
          </w:p>
        </w:tc>
        <w:tc>
          <w:tcPr>
            <w:tcW w:w="1410" w:type="dxa"/>
            <w:tcBorders>
              <w:top w:val="single" w:sz="4" w:space="0" w:color="000000"/>
              <w:left w:val="single" w:sz="4" w:space="0" w:color="000000"/>
            </w:tcBorders>
            <w:shd w:val="clear" w:color="auto" w:fill="FFFFFF"/>
            <w:tcMar>
              <w:top w:w="0" w:type="dxa"/>
              <w:bottom w:w="0" w:type="dxa"/>
            </w:tcMar>
            <w:vAlign w:val="center"/>
          </w:tcPr>
          <w:p w14:paraId="37F550D9"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i/>
                <w:color w:val="010000"/>
                <w:sz w:val="20"/>
                <w:szCs w:val="20"/>
              </w:rPr>
              <w:t>19,650.8</w:t>
            </w:r>
          </w:p>
        </w:tc>
        <w:tc>
          <w:tcPr>
            <w:tcW w:w="1260" w:type="dxa"/>
            <w:tcBorders>
              <w:top w:val="single" w:sz="4" w:space="0" w:color="000000"/>
              <w:left w:val="single" w:sz="4" w:space="0" w:color="000000"/>
            </w:tcBorders>
            <w:shd w:val="clear" w:color="auto" w:fill="FFFFFF"/>
            <w:tcMar>
              <w:top w:w="0" w:type="dxa"/>
              <w:bottom w:w="0" w:type="dxa"/>
            </w:tcMar>
            <w:vAlign w:val="center"/>
          </w:tcPr>
          <w:p w14:paraId="592B58DE"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i/>
                <w:color w:val="010000"/>
                <w:sz w:val="20"/>
                <w:szCs w:val="20"/>
              </w:rPr>
              <w:t>18,327</w:t>
            </w:r>
          </w:p>
        </w:tc>
        <w:tc>
          <w:tcPr>
            <w:tcW w:w="1140" w:type="dxa"/>
            <w:tcBorders>
              <w:top w:val="single" w:sz="4" w:space="0" w:color="000000"/>
              <w:left w:val="single" w:sz="4" w:space="0" w:color="000000"/>
              <w:right w:val="single" w:sz="4" w:space="0" w:color="000000"/>
            </w:tcBorders>
            <w:shd w:val="clear" w:color="auto" w:fill="FFFFFF"/>
            <w:tcMar>
              <w:top w:w="0" w:type="dxa"/>
              <w:bottom w:w="0" w:type="dxa"/>
            </w:tcMar>
          </w:tcPr>
          <w:p w14:paraId="6EFD13CA" w14:textId="77777777" w:rsidR="00FE0373" w:rsidRPr="00596F5D" w:rsidRDefault="00FE0373">
            <w:pPr>
              <w:pBdr>
                <w:top w:val="nil"/>
                <w:left w:val="nil"/>
                <w:bottom w:val="nil"/>
                <w:right w:val="nil"/>
                <w:between w:val="nil"/>
              </w:pBdr>
              <w:spacing w:after="120" w:line="360" w:lineRule="auto"/>
              <w:ind w:firstLine="360"/>
              <w:rPr>
                <w:rFonts w:ascii="Arial" w:eastAsia="Arial" w:hAnsi="Arial" w:cs="Arial"/>
                <w:color w:val="010000"/>
                <w:sz w:val="20"/>
                <w:szCs w:val="20"/>
              </w:rPr>
            </w:pPr>
          </w:p>
        </w:tc>
      </w:tr>
      <w:tr w:rsidR="00FE0373" w:rsidRPr="00596F5D" w14:paraId="5576E099" w14:textId="77777777">
        <w:trPr>
          <w:trHeight w:val="384"/>
        </w:trPr>
        <w:tc>
          <w:tcPr>
            <w:tcW w:w="840" w:type="dxa"/>
            <w:tcBorders>
              <w:top w:val="single" w:sz="4" w:space="0" w:color="000000"/>
              <w:left w:val="single" w:sz="4" w:space="0" w:color="000000"/>
            </w:tcBorders>
            <w:shd w:val="clear" w:color="auto" w:fill="FFFFFF"/>
            <w:tcMar>
              <w:top w:w="0" w:type="dxa"/>
              <w:bottom w:w="0" w:type="dxa"/>
            </w:tcMar>
            <w:vAlign w:val="bottom"/>
          </w:tcPr>
          <w:p w14:paraId="0A819A1C" w14:textId="77777777" w:rsidR="00FE0373" w:rsidRPr="00596F5D" w:rsidRDefault="008C062F">
            <w:pPr>
              <w:pBdr>
                <w:top w:val="nil"/>
                <w:left w:val="nil"/>
                <w:bottom w:val="nil"/>
                <w:right w:val="nil"/>
                <w:between w:val="nil"/>
              </w:pBdr>
              <w:spacing w:after="120" w:line="360" w:lineRule="auto"/>
              <w:jc w:val="center"/>
              <w:rPr>
                <w:rFonts w:ascii="Arial" w:eastAsia="Arial" w:hAnsi="Arial" w:cs="Arial"/>
                <w:color w:val="010000"/>
                <w:sz w:val="20"/>
                <w:szCs w:val="20"/>
              </w:rPr>
            </w:pPr>
            <w:r w:rsidRPr="00596F5D">
              <w:rPr>
                <w:rFonts w:ascii="Arial" w:hAnsi="Arial" w:cs="Arial"/>
                <w:color w:val="010000"/>
                <w:sz w:val="20"/>
                <w:szCs w:val="20"/>
              </w:rPr>
              <w:t>7</w:t>
            </w:r>
          </w:p>
        </w:tc>
        <w:tc>
          <w:tcPr>
            <w:tcW w:w="2715" w:type="dxa"/>
            <w:tcBorders>
              <w:top w:val="single" w:sz="4" w:space="0" w:color="000000"/>
              <w:left w:val="single" w:sz="4" w:space="0" w:color="000000"/>
            </w:tcBorders>
            <w:shd w:val="clear" w:color="auto" w:fill="FFFFFF"/>
            <w:tcMar>
              <w:top w:w="0" w:type="dxa"/>
              <w:bottom w:w="0" w:type="dxa"/>
            </w:tcMar>
            <w:vAlign w:val="bottom"/>
          </w:tcPr>
          <w:p w14:paraId="2901CC8F"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r w:rsidRPr="00596F5D">
              <w:rPr>
                <w:rFonts w:ascii="Arial" w:hAnsi="Arial" w:cs="Arial"/>
                <w:color w:val="010000"/>
                <w:sz w:val="20"/>
                <w:szCs w:val="20"/>
              </w:rPr>
              <w:t>Water loss rate</w:t>
            </w:r>
          </w:p>
        </w:tc>
        <w:tc>
          <w:tcPr>
            <w:tcW w:w="840" w:type="dxa"/>
            <w:tcBorders>
              <w:top w:val="single" w:sz="4" w:space="0" w:color="000000"/>
              <w:left w:val="single" w:sz="4" w:space="0" w:color="000000"/>
            </w:tcBorders>
            <w:shd w:val="clear" w:color="auto" w:fill="FFFFFF"/>
            <w:tcMar>
              <w:top w:w="0" w:type="dxa"/>
              <w:bottom w:w="0" w:type="dxa"/>
            </w:tcMar>
            <w:vAlign w:val="bottom"/>
          </w:tcPr>
          <w:p w14:paraId="4511601E" w14:textId="77777777" w:rsidR="00FE0373" w:rsidRPr="00596F5D" w:rsidRDefault="008C062F" w:rsidP="00596F5D">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w:t>
            </w:r>
          </w:p>
        </w:tc>
        <w:tc>
          <w:tcPr>
            <w:tcW w:w="1140" w:type="dxa"/>
            <w:tcBorders>
              <w:top w:val="single" w:sz="4" w:space="0" w:color="000000"/>
              <w:left w:val="single" w:sz="4" w:space="0" w:color="000000"/>
            </w:tcBorders>
            <w:shd w:val="clear" w:color="auto" w:fill="FFFFFF"/>
            <w:tcMar>
              <w:top w:w="0" w:type="dxa"/>
              <w:bottom w:w="0" w:type="dxa"/>
            </w:tcMar>
            <w:vAlign w:val="bottom"/>
          </w:tcPr>
          <w:p w14:paraId="46A13464"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20</w:t>
            </w:r>
          </w:p>
        </w:tc>
        <w:tc>
          <w:tcPr>
            <w:tcW w:w="1410" w:type="dxa"/>
            <w:tcBorders>
              <w:top w:val="single" w:sz="4" w:space="0" w:color="000000"/>
              <w:left w:val="single" w:sz="4" w:space="0" w:color="000000"/>
            </w:tcBorders>
            <w:shd w:val="clear" w:color="auto" w:fill="FFFFFF"/>
            <w:tcMar>
              <w:top w:w="0" w:type="dxa"/>
              <w:bottom w:w="0" w:type="dxa"/>
            </w:tcMar>
            <w:vAlign w:val="bottom"/>
          </w:tcPr>
          <w:p w14:paraId="3163C3D6"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24</w:t>
            </w:r>
          </w:p>
        </w:tc>
        <w:tc>
          <w:tcPr>
            <w:tcW w:w="1260" w:type="dxa"/>
            <w:tcBorders>
              <w:top w:val="single" w:sz="4" w:space="0" w:color="000000"/>
              <w:left w:val="single" w:sz="4" w:space="0" w:color="000000"/>
            </w:tcBorders>
            <w:shd w:val="clear" w:color="auto" w:fill="FFFFFF"/>
            <w:tcMar>
              <w:top w:w="0" w:type="dxa"/>
              <w:bottom w:w="0" w:type="dxa"/>
            </w:tcMar>
            <w:vAlign w:val="bottom"/>
          </w:tcPr>
          <w:p w14:paraId="5B5CA49C"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19</w:t>
            </w:r>
          </w:p>
        </w:tc>
        <w:tc>
          <w:tcPr>
            <w:tcW w:w="114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0C23D389"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- 5%</w:t>
            </w:r>
          </w:p>
        </w:tc>
      </w:tr>
      <w:tr w:rsidR="00FE0373" w:rsidRPr="00596F5D" w14:paraId="2D9F767F" w14:textId="77777777">
        <w:trPr>
          <w:trHeight w:val="384"/>
        </w:trPr>
        <w:tc>
          <w:tcPr>
            <w:tcW w:w="840" w:type="dxa"/>
            <w:tcBorders>
              <w:top w:val="single" w:sz="4" w:space="0" w:color="000000"/>
              <w:left w:val="single" w:sz="4" w:space="0" w:color="000000"/>
            </w:tcBorders>
            <w:shd w:val="clear" w:color="auto" w:fill="FFFFFF"/>
            <w:tcMar>
              <w:top w:w="0" w:type="dxa"/>
              <w:bottom w:w="0" w:type="dxa"/>
            </w:tcMar>
            <w:vAlign w:val="bottom"/>
          </w:tcPr>
          <w:p w14:paraId="4C931F67" w14:textId="77777777" w:rsidR="00FE0373" w:rsidRPr="00596F5D" w:rsidRDefault="008C062F">
            <w:pPr>
              <w:pBdr>
                <w:top w:val="nil"/>
                <w:left w:val="nil"/>
                <w:bottom w:val="nil"/>
                <w:right w:val="nil"/>
                <w:between w:val="nil"/>
              </w:pBdr>
              <w:spacing w:after="120" w:line="360" w:lineRule="auto"/>
              <w:jc w:val="center"/>
              <w:rPr>
                <w:rFonts w:ascii="Arial" w:eastAsia="Arial" w:hAnsi="Arial" w:cs="Arial"/>
                <w:color w:val="010000"/>
                <w:sz w:val="20"/>
                <w:szCs w:val="20"/>
              </w:rPr>
            </w:pPr>
            <w:r w:rsidRPr="00596F5D">
              <w:rPr>
                <w:rFonts w:ascii="Arial" w:hAnsi="Arial" w:cs="Arial"/>
                <w:color w:val="010000"/>
                <w:sz w:val="20"/>
                <w:szCs w:val="20"/>
              </w:rPr>
              <w:t>8</w:t>
            </w:r>
          </w:p>
        </w:tc>
        <w:tc>
          <w:tcPr>
            <w:tcW w:w="2715" w:type="dxa"/>
            <w:tcBorders>
              <w:top w:val="single" w:sz="4" w:space="0" w:color="000000"/>
              <w:left w:val="single" w:sz="4" w:space="0" w:color="000000"/>
            </w:tcBorders>
            <w:shd w:val="clear" w:color="auto" w:fill="FFFFFF"/>
            <w:tcMar>
              <w:top w:w="0" w:type="dxa"/>
              <w:bottom w:w="0" w:type="dxa"/>
            </w:tcMar>
            <w:vAlign w:val="bottom"/>
          </w:tcPr>
          <w:p w14:paraId="432899BF"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r w:rsidRPr="00596F5D">
              <w:rPr>
                <w:rFonts w:ascii="Arial" w:hAnsi="Arial" w:cs="Arial"/>
                <w:color w:val="010000"/>
                <w:sz w:val="20"/>
                <w:szCs w:val="20"/>
              </w:rPr>
              <w:t>Install new TLK</w:t>
            </w:r>
          </w:p>
        </w:tc>
        <w:tc>
          <w:tcPr>
            <w:tcW w:w="840" w:type="dxa"/>
            <w:tcBorders>
              <w:top w:val="single" w:sz="4" w:space="0" w:color="000000"/>
              <w:left w:val="single" w:sz="4" w:space="0" w:color="000000"/>
            </w:tcBorders>
            <w:shd w:val="clear" w:color="auto" w:fill="FFFFFF"/>
            <w:tcMar>
              <w:top w:w="0" w:type="dxa"/>
              <w:bottom w:w="0" w:type="dxa"/>
            </w:tcMar>
            <w:vAlign w:val="bottom"/>
          </w:tcPr>
          <w:p w14:paraId="079EFA60"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Item</w:t>
            </w:r>
          </w:p>
        </w:tc>
        <w:tc>
          <w:tcPr>
            <w:tcW w:w="1140" w:type="dxa"/>
            <w:tcBorders>
              <w:top w:val="single" w:sz="4" w:space="0" w:color="000000"/>
              <w:left w:val="single" w:sz="4" w:space="0" w:color="000000"/>
            </w:tcBorders>
            <w:shd w:val="clear" w:color="auto" w:fill="FFFFFF"/>
            <w:tcMar>
              <w:top w:w="0" w:type="dxa"/>
              <w:bottom w:w="0" w:type="dxa"/>
            </w:tcMar>
            <w:vAlign w:val="bottom"/>
          </w:tcPr>
          <w:p w14:paraId="78F7DB03"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3,000</w:t>
            </w:r>
          </w:p>
        </w:tc>
        <w:tc>
          <w:tcPr>
            <w:tcW w:w="1410" w:type="dxa"/>
            <w:tcBorders>
              <w:top w:val="single" w:sz="4" w:space="0" w:color="000000"/>
              <w:left w:val="single" w:sz="4" w:space="0" w:color="000000"/>
            </w:tcBorders>
            <w:shd w:val="clear" w:color="auto" w:fill="FFFFFF"/>
            <w:tcMar>
              <w:top w:w="0" w:type="dxa"/>
              <w:bottom w:w="0" w:type="dxa"/>
            </w:tcMar>
            <w:vAlign w:val="bottom"/>
          </w:tcPr>
          <w:p w14:paraId="5799ED63"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3,417</w:t>
            </w:r>
          </w:p>
        </w:tc>
        <w:tc>
          <w:tcPr>
            <w:tcW w:w="1260" w:type="dxa"/>
            <w:tcBorders>
              <w:top w:val="single" w:sz="4" w:space="0" w:color="000000"/>
              <w:left w:val="single" w:sz="4" w:space="0" w:color="000000"/>
            </w:tcBorders>
            <w:shd w:val="clear" w:color="auto" w:fill="FFFFFF"/>
            <w:tcMar>
              <w:top w:w="0" w:type="dxa"/>
              <w:bottom w:w="0" w:type="dxa"/>
            </w:tcMar>
            <w:vAlign w:val="bottom"/>
          </w:tcPr>
          <w:p w14:paraId="4734CD00"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3,000</w:t>
            </w:r>
          </w:p>
        </w:tc>
        <w:tc>
          <w:tcPr>
            <w:tcW w:w="114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4FA95144"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- 12.2%</w:t>
            </w:r>
          </w:p>
        </w:tc>
      </w:tr>
      <w:tr w:rsidR="00FE0373" w:rsidRPr="00596F5D" w14:paraId="3B70A9AC" w14:textId="77777777">
        <w:trPr>
          <w:trHeight w:val="394"/>
        </w:trPr>
        <w:tc>
          <w:tcPr>
            <w:tcW w:w="840" w:type="dxa"/>
            <w:tcBorders>
              <w:top w:val="single" w:sz="4" w:space="0" w:color="000000"/>
              <w:left w:val="single" w:sz="4" w:space="0" w:color="000000"/>
            </w:tcBorders>
            <w:shd w:val="clear" w:color="auto" w:fill="FFFFFF"/>
            <w:tcMar>
              <w:top w:w="0" w:type="dxa"/>
              <w:bottom w:w="0" w:type="dxa"/>
            </w:tcMar>
            <w:vAlign w:val="bottom"/>
          </w:tcPr>
          <w:p w14:paraId="5991A2FA" w14:textId="77777777" w:rsidR="00FE0373" w:rsidRPr="00596F5D" w:rsidRDefault="008C062F">
            <w:pPr>
              <w:pBdr>
                <w:top w:val="nil"/>
                <w:left w:val="nil"/>
                <w:bottom w:val="nil"/>
                <w:right w:val="nil"/>
                <w:between w:val="nil"/>
              </w:pBdr>
              <w:spacing w:after="120" w:line="360" w:lineRule="auto"/>
              <w:jc w:val="center"/>
              <w:rPr>
                <w:rFonts w:ascii="Arial" w:eastAsia="Arial" w:hAnsi="Arial" w:cs="Arial"/>
                <w:color w:val="010000"/>
                <w:sz w:val="20"/>
                <w:szCs w:val="20"/>
              </w:rPr>
            </w:pPr>
            <w:r w:rsidRPr="00596F5D">
              <w:rPr>
                <w:rFonts w:ascii="Arial" w:hAnsi="Arial" w:cs="Arial"/>
                <w:color w:val="010000"/>
                <w:sz w:val="20"/>
                <w:szCs w:val="20"/>
              </w:rPr>
              <w:t>9</w:t>
            </w:r>
          </w:p>
        </w:tc>
        <w:tc>
          <w:tcPr>
            <w:tcW w:w="2715" w:type="dxa"/>
            <w:tcBorders>
              <w:top w:val="single" w:sz="4" w:space="0" w:color="000000"/>
              <w:left w:val="single" w:sz="4" w:space="0" w:color="000000"/>
            </w:tcBorders>
            <w:shd w:val="clear" w:color="auto" w:fill="FFFFFF"/>
            <w:tcMar>
              <w:top w:w="0" w:type="dxa"/>
              <w:bottom w:w="0" w:type="dxa"/>
            </w:tcMar>
            <w:vAlign w:val="bottom"/>
          </w:tcPr>
          <w:p w14:paraId="43263D8B"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r w:rsidRPr="00596F5D">
              <w:rPr>
                <w:rFonts w:ascii="Arial" w:hAnsi="Arial" w:cs="Arial"/>
                <w:color w:val="010000"/>
                <w:sz w:val="20"/>
                <w:szCs w:val="20"/>
              </w:rPr>
              <w:t>Replace TLK</w:t>
            </w:r>
          </w:p>
        </w:tc>
        <w:tc>
          <w:tcPr>
            <w:tcW w:w="840" w:type="dxa"/>
            <w:tcBorders>
              <w:top w:val="single" w:sz="4" w:space="0" w:color="000000"/>
              <w:left w:val="single" w:sz="4" w:space="0" w:color="000000"/>
            </w:tcBorders>
            <w:shd w:val="clear" w:color="auto" w:fill="FFFFFF"/>
            <w:tcMar>
              <w:top w:w="0" w:type="dxa"/>
              <w:bottom w:w="0" w:type="dxa"/>
            </w:tcMar>
            <w:vAlign w:val="bottom"/>
          </w:tcPr>
          <w:p w14:paraId="2D13C67A"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Item</w:t>
            </w:r>
          </w:p>
        </w:tc>
        <w:tc>
          <w:tcPr>
            <w:tcW w:w="1140" w:type="dxa"/>
            <w:tcBorders>
              <w:top w:val="single" w:sz="4" w:space="0" w:color="000000"/>
              <w:left w:val="single" w:sz="4" w:space="0" w:color="000000"/>
            </w:tcBorders>
            <w:shd w:val="clear" w:color="auto" w:fill="FFFFFF"/>
            <w:tcMar>
              <w:top w:w="0" w:type="dxa"/>
              <w:bottom w:w="0" w:type="dxa"/>
            </w:tcMar>
            <w:vAlign w:val="bottom"/>
          </w:tcPr>
          <w:p w14:paraId="6AB20D03"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12,500</w:t>
            </w:r>
          </w:p>
        </w:tc>
        <w:tc>
          <w:tcPr>
            <w:tcW w:w="1410" w:type="dxa"/>
            <w:tcBorders>
              <w:top w:val="single" w:sz="4" w:space="0" w:color="000000"/>
              <w:left w:val="single" w:sz="4" w:space="0" w:color="000000"/>
            </w:tcBorders>
            <w:shd w:val="clear" w:color="auto" w:fill="FFFFFF"/>
            <w:tcMar>
              <w:top w:w="0" w:type="dxa"/>
              <w:bottom w:w="0" w:type="dxa"/>
            </w:tcMar>
            <w:vAlign w:val="bottom"/>
          </w:tcPr>
          <w:p w14:paraId="4BAA0BFF"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12,740</w:t>
            </w:r>
          </w:p>
        </w:tc>
        <w:tc>
          <w:tcPr>
            <w:tcW w:w="1260" w:type="dxa"/>
            <w:tcBorders>
              <w:top w:val="single" w:sz="4" w:space="0" w:color="000000"/>
              <w:left w:val="single" w:sz="4" w:space="0" w:color="000000"/>
            </w:tcBorders>
            <w:shd w:val="clear" w:color="auto" w:fill="FFFFFF"/>
            <w:tcMar>
              <w:top w:w="0" w:type="dxa"/>
              <w:bottom w:w="0" w:type="dxa"/>
            </w:tcMar>
            <w:vAlign w:val="bottom"/>
          </w:tcPr>
          <w:p w14:paraId="559B22A8"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17,600</w:t>
            </w:r>
          </w:p>
        </w:tc>
        <w:tc>
          <w:tcPr>
            <w:tcW w:w="114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3B8D6BE3"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+ 38.15%</w:t>
            </w:r>
          </w:p>
        </w:tc>
      </w:tr>
      <w:tr w:rsidR="00FE0373" w:rsidRPr="00596F5D" w14:paraId="0B1CB65C" w14:textId="77777777">
        <w:trPr>
          <w:trHeight w:val="605"/>
        </w:trPr>
        <w:tc>
          <w:tcPr>
            <w:tcW w:w="840" w:type="dxa"/>
            <w:tcBorders>
              <w:top w:val="single" w:sz="4" w:space="0" w:color="000000"/>
              <w:left w:val="single" w:sz="4" w:space="0" w:color="000000"/>
            </w:tcBorders>
            <w:shd w:val="clear" w:color="auto" w:fill="FFFFFF"/>
            <w:tcMar>
              <w:top w:w="0" w:type="dxa"/>
              <w:bottom w:w="0" w:type="dxa"/>
            </w:tcMar>
            <w:vAlign w:val="center"/>
          </w:tcPr>
          <w:p w14:paraId="6C2A0CE4" w14:textId="77777777" w:rsidR="00FE0373" w:rsidRPr="00596F5D" w:rsidRDefault="008C062F">
            <w:pPr>
              <w:pBdr>
                <w:top w:val="nil"/>
                <w:left w:val="nil"/>
                <w:bottom w:val="nil"/>
                <w:right w:val="nil"/>
                <w:between w:val="nil"/>
              </w:pBdr>
              <w:spacing w:after="120" w:line="360" w:lineRule="auto"/>
              <w:jc w:val="center"/>
              <w:rPr>
                <w:rFonts w:ascii="Arial" w:eastAsia="Arial" w:hAnsi="Arial" w:cs="Arial"/>
                <w:color w:val="010000"/>
                <w:sz w:val="20"/>
                <w:szCs w:val="20"/>
              </w:rPr>
            </w:pPr>
            <w:r w:rsidRPr="00596F5D">
              <w:rPr>
                <w:rFonts w:ascii="Arial" w:hAnsi="Arial" w:cs="Arial"/>
                <w:color w:val="010000"/>
                <w:sz w:val="20"/>
                <w:szCs w:val="20"/>
              </w:rPr>
              <w:t>10</w:t>
            </w:r>
          </w:p>
        </w:tc>
        <w:tc>
          <w:tcPr>
            <w:tcW w:w="2715" w:type="dxa"/>
            <w:tcBorders>
              <w:top w:val="single" w:sz="4" w:space="0" w:color="000000"/>
              <w:left w:val="single" w:sz="4" w:space="0" w:color="000000"/>
            </w:tcBorders>
            <w:shd w:val="clear" w:color="auto" w:fill="FFFFFF"/>
            <w:tcMar>
              <w:top w:w="0" w:type="dxa"/>
              <w:bottom w:w="0" w:type="dxa"/>
            </w:tcMar>
          </w:tcPr>
          <w:p w14:paraId="243D65C4"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r w:rsidRPr="00596F5D">
              <w:rPr>
                <w:rFonts w:ascii="Arial" w:hAnsi="Arial" w:cs="Arial"/>
                <w:color w:val="010000"/>
                <w:sz w:val="20"/>
                <w:szCs w:val="20"/>
              </w:rPr>
              <w:t xml:space="preserve">Average </w:t>
            </w:r>
            <w:r w:rsidRPr="00596F5D">
              <w:rPr>
                <w:rFonts w:ascii="Arial" w:hAnsi="Arial" w:cs="Arial"/>
                <w:color w:val="010000"/>
                <w:sz w:val="20"/>
                <w:szCs w:val="20"/>
              </w:rPr>
              <w:lastRenderedPageBreak/>
              <w:t>salary/person/month</w:t>
            </w:r>
          </w:p>
        </w:tc>
        <w:tc>
          <w:tcPr>
            <w:tcW w:w="840" w:type="dxa"/>
            <w:tcBorders>
              <w:top w:val="single" w:sz="4" w:space="0" w:color="000000"/>
              <w:left w:val="single" w:sz="4" w:space="0" w:color="000000"/>
            </w:tcBorders>
            <w:shd w:val="clear" w:color="auto" w:fill="FFFFFF"/>
            <w:tcMar>
              <w:top w:w="0" w:type="dxa"/>
              <w:bottom w:w="0" w:type="dxa"/>
            </w:tcMar>
            <w:vAlign w:val="center"/>
          </w:tcPr>
          <w:p w14:paraId="6275C912"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lastRenderedPageBreak/>
              <w:t xml:space="preserve">Million </w:t>
            </w:r>
            <w:r w:rsidRPr="00596F5D">
              <w:rPr>
                <w:rFonts w:ascii="Arial" w:hAnsi="Arial" w:cs="Arial"/>
                <w:color w:val="010000"/>
                <w:sz w:val="20"/>
                <w:szCs w:val="20"/>
              </w:rPr>
              <w:lastRenderedPageBreak/>
              <w:t>VND</w:t>
            </w:r>
          </w:p>
        </w:tc>
        <w:tc>
          <w:tcPr>
            <w:tcW w:w="1140" w:type="dxa"/>
            <w:tcBorders>
              <w:top w:val="single" w:sz="4" w:space="0" w:color="000000"/>
              <w:left w:val="single" w:sz="4" w:space="0" w:color="000000"/>
            </w:tcBorders>
            <w:shd w:val="clear" w:color="auto" w:fill="FFFFFF"/>
            <w:tcMar>
              <w:top w:w="0" w:type="dxa"/>
              <w:bottom w:w="0" w:type="dxa"/>
            </w:tcMar>
            <w:vAlign w:val="center"/>
          </w:tcPr>
          <w:p w14:paraId="5BAFB292"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lastRenderedPageBreak/>
              <w:t>8.2</w:t>
            </w:r>
          </w:p>
        </w:tc>
        <w:tc>
          <w:tcPr>
            <w:tcW w:w="1410" w:type="dxa"/>
            <w:tcBorders>
              <w:top w:val="single" w:sz="4" w:space="0" w:color="000000"/>
              <w:left w:val="single" w:sz="4" w:space="0" w:color="000000"/>
            </w:tcBorders>
            <w:shd w:val="clear" w:color="auto" w:fill="FFFFFF"/>
            <w:tcMar>
              <w:top w:w="0" w:type="dxa"/>
              <w:bottom w:w="0" w:type="dxa"/>
            </w:tcMar>
            <w:vAlign w:val="center"/>
          </w:tcPr>
          <w:p w14:paraId="7E626E9E"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8.5</w:t>
            </w:r>
          </w:p>
        </w:tc>
        <w:tc>
          <w:tcPr>
            <w:tcW w:w="1260" w:type="dxa"/>
            <w:tcBorders>
              <w:top w:val="single" w:sz="4" w:space="0" w:color="000000"/>
              <w:left w:val="single" w:sz="4" w:space="0" w:color="000000"/>
            </w:tcBorders>
            <w:shd w:val="clear" w:color="auto" w:fill="FFFFFF"/>
            <w:tcMar>
              <w:top w:w="0" w:type="dxa"/>
              <w:bottom w:w="0" w:type="dxa"/>
            </w:tcMar>
            <w:vAlign w:val="center"/>
          </w:tcPr>
          <w:p w14:paraId="213A8C9A"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8.5</w:t>
            </w:r>
          </w:p>
        </w:tc>
        <w:tc>
          <w:tcPr>
            <w:tcW w:w="1140" w:type="dxa"/>
            <w:tcBorders>
              <w:top w:val="single" w:sz="4" w:space="0" w:color="000000"/>
              <w:left w:val="single" w:sz="4" w:space="0" w:color="000000"/>
              <w:right w:val="single" w:sz="4" w:space="0" w:color="000000"/>
            </w:tcBorders>
            <w:shd w:val="clear" w:color="auto" w:fill="FFFFFF"/>
            <w:tcMar>
              <w:top w:w="0" w:type="dxa"/>
              <w:bottom w:w="0" w:type="dxa"/>
            </w:tcMar>
          </w:tcPr>
          <w:p w14:paraId="5E30A452" w14:textId="77777777" w:rsidR="00FE0373" w:rsidRPr="00596F5D" w:rsidRDefault="00FE0373">
            <w:pPr>
              <w:pBdr>
                <w:top w:val="nil"/>
                <w:left w:val="nil"/>
                <w:bottom w:val="nil"/>
                <w:right w:val="nil"/>
                <w:between w:val="nil"/>
              </w:pBdr>
              <w:spacing w:after="120" w:line="360" w:lineRule="auto"/>
              <w:ind w:firstLine="360"/>
              <w:rPr>
                <w:rFonts w:ascii="Arial" w:eastAsia="Arial" w:hAnsi="Arial" w:cs="Arial"/>
                <w:color w:val="010000"/>
                <w:sz w:val="20"/>
                <w:szCs w:val="20"/>
              </w:rPr>
            </w:pPr>
          </w:p>
        </w:tc>
      </w:tr>
      <w:tr w:rsidR="00FE0373" w:rsidRPr="00596F5D" w14:paraId="5DD7D61D" w14:textId="77777777">
        <w:trPr>
          <w:trHeight w:val="413"/>
        </w:trPr>
        <w:tc>
          <w:tcPr>
            <w:tcW w:w="84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78C8F5B" w14:textId="77777777" w:rsidR="00FE0373" w:rsidRPr="00596F5D" w:rsidRDefault="008C062F">
            <w:pPr>
              <w:pBdr>
                <w:top w:val="nil"/>
                <w:left w:val="nil"/>
                <w:bottom w:val="nil"/>
                <w:right w:val="nil"/>
                <w:between w:val="nil"/>
              </w:pBdr>
              <w:spacing w:after="120" w:line="360" w:lineRule="auto"/>
              <w:jc w:val="center"/>
              <w:rPr>
                <w:rFonts w:ascii="Arial" w:eastAsia="Arial" w:hAnsi="Arial" w:cs="Arial"/>
                <w:color w:val="010000"/>
                <w:sz w:val="20"/>
                <w:szCs w:val="20"/>
              </w:rPr>
            </w:pPr>
            <w:r w:rsidRPr="00596F5D">
              <w:rPr>
                <w:rFonts w:ascii="Arial" w:hAnsi="Arial" w:cs="Arial"/>
                <w:color w:val="010000"/>
                <w:sz w:val="20"/>
                <w:szCs w:val="20"/>
              </w:rPr>
              <w:lastRenderedPageBreak/>
              <w:t>11</w:t>
            </w:r>
          </w:p>
        </w:tc>
        <w:tc>
          <w:tcPr>
            <w:tcW w:w="2715" w:type="dxa"/>
            <w:tcBorders>
              <w:top w:val="single" w:sz="4" w:space="0" w:color="000000"/>
              <w:left w:val="single" w:sz="4" w:space="0" w:color="000000"/>
              <w:bottom w:val="single" w:sz="4" w:space="0" w:color="000000"/>
            </w:tcBorders>
            <w:shd w:val="clear" w:color="auto" w:fill="FFFFFF"/>
            <w:tcMar>
              <w:top w:w="0" w:type="dxa"/>
              <w:bottom w:w="0" w:type="dxa"/>
            </w:tcMar>
          </w:tcPr>
          <w:p w14:paraId="16648F25" w14:textId="77777777" w:rsidR="00FE0373" w:rsidRPr="00596F5D" w:rsidRDefault="008C062F">
            <w:pPr>
              <w:pBdr>
                <w:top w:val="nil"/>
                <w:left w:val="nil"/>
                <w:bottom w:val="nil"/>
                <w:right w:val="nil"/>
                <w:between w:val="nil"/>
              </w:pBdr>
              <w:spacing w:after="120" w:line="360" w:lineRule="auto"/>
              <w:ind w:firstLine="360"/>
              <w:rPr>
                <w:rFonts w:ascii="Arial" w:eastAsia="Arial" w:hAnsi="Arial" w:cs="Arial"/>
                <w:color w:val="010000"/>
                <w:sz w:val="20"/>
                <w:szCs w:val="20"/>
              </w:rPr>
            </w:pPr>
            <w:r w:rsidRPr="00596F5D">
              <w:rPr>
                <w:rFonts w:ascii="Arial" w:hAnsi="Arial" w:cs="Arial"/>
                <w:color w:val="010000"/>
                <w:sz w:val="20"/>
                <w:szCs w:val="20"/>
              </w:rPr>
              <w:t>Dividend payment rate/charter capital</w:t>
            </w:r>
          </w:p>
        </w:tc>
        <w:tc>
          <w:tcPr>
            <w:tcW w:w="84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AD4464D"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w:t>
            </w:r>
          </w:p>
        </w:tc>
        <w:tc>
          <w:tcPr>
            <w:tcW w:w="114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C99B2DE"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10</w:t>
            </w:r>
          </w:p>
        </w:tc>
        <w:tc>
          <w:tcPr>
            <w:tcW w:w="141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F6FBFA6"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12</w:t>
            </w:r>
          </w:p>
        </w:tc>
        <w:tc>
          <w:tcPr>
            <w:tcW w:w="126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D180458"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11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D6B70EC"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- 1%</w:t>
            </w:r>
          </w:p>
        </w:tc>
      </w:tr>
    </w:tbl>
    <w:bookmarkEnd w:id="0"/>
    <w:p w14:paraId="31E785C5"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Content 3: Approve the Report of the Supervisory Board on supervising activities of the Company in 2023, and the operating plan for 2024.</w:t>
      </w:r>
    </w:p>
    <w:p w14:paraId="1A039A3B"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Content 4: Approve the Proposal on the Audited Financial Statements 2023;</w:t>
      </w:r>
    </w:p>
    <w:p w14:paraId="17407DBD"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Content 5: Approve the Proposal on profit distribution in 2023 and the plan on profit distribution for 2024.</w:t>
      </w:r>
    </w:p>
    <w:p w14:paraId="202466E5" w14:textId="77777777" w:rsidR="00FE0373" w:rsidRPr="00596F5D" w:rsidRDefault="008C062F">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96F5D">
        <w:rPr>
          <w:rFonts w:ascii="Arial" w:hAnsi="Arial" w:cs="Arial"/>
          <w:color w:val="010000"/>
          <w:sz w:val="20"/>
          <w:szCs w:val="20"/>
        </w:rPr>
        <w:t>On profit distribution and dividend payment rate in 2023:</w:t>
      </w:r>
    </w:p>
    <w:p w14:paraId="2F8C319D" w14:textId="77777777" w:rsidR="00FE0373" w:rsidRPr="00596F5D" w:rsidRDefault="008C062F">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Unit: VND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5654"/>
        <w:gridCol w:w="2563"/>
      </w:tblGrid>
      <w:tr w:rsidR="00FE0373" w:rsidRPr="00596F5D" w14:paraId="318DCCB3" w14:textId="77777777">
        <w:tc>
          <w:tcPr>
            <w:tcW w:w="800" w:type="dxa"/>
            <w:shd w:val="clear" w:color="auto" w:fill="auto"/>
            <w:vAlign w:val="center"/>
          </w:tcPr>
          <w:p w14:paraId="30582662"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No.</w:t>
            </w:r>
          </w:p>
        </w:tc>
        <w:tc>
          <w:tcPr>
            <w:tcW w:w="5654" w:type="dxa"/>
            <w:shd w:val="clear" w:color="auto" w:fill="auto"/>
            <w:vAlign w:val="center"/>
          </w:tcPr>
          <w:p w14:paraId="40C548FB"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Contents</w:t>
            </w:r>
          </w:p>
        </w:tc>
        <w:tc>
          <w:tcPr>
            <w:tcW w:w="2563" w:type="dxa"/>
            <w:shd w:val="clear" w:color="auto" w:fill="auto"/>
            <w:vAlign w:val="center"/>
          </w:tcPr>
          <w:p w14:paraId="6B8D94AE"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Amount</w:t>
            </w:r>
          </w:p>
        </w:tc>
      </w:tr>
      <w:tr w:rsidR="00FE0373" w:rsidRPr="00596F5D" w14:paraId="05348479" w14:textId="77777777">
        <w:tc>
          <w:tcPr>
            <w:tcW w:w="800" w:type="dxa"/>
            <w:shd w:val="clear" w:color="auto" w:fill="auto"/>
            <w:vAlign w:val="center"/>
          </w:tcPr>
          <w:p w14:paraId="27F2C1AD"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1</w:t>
            </w:r>
          </w:p>
        </w:tc>
        <w:tc>
          <w:tcPr>
            <w:tcW w:w="5654" w:type="dxa"/>
            <w:shd w:val="clear" w:color="auto" w:fill="auto"/>
            <w:vAlign w:val="center"/>
          </w:tcPr>
          <w:p w14:paraId="26FCCABD"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Profit after tax</w:t>
            </w:r>
          </w:p>
        </w:tc>
        <w:tc>
          <w:tcPr>
            <w:tcW w:w="2563" w:type="dxa"/>
            <w:shd w:val="clear" w:color="auto" w:fill="auto"/>
            <w:vAlign w:val="center"/>
          </w:tcPr>
          <w:p w14:paraId="4AFA73AD"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70,092,364,409</w:t>
            </w:r>
          </w:p>
        </w:tc>
      </w:tr>
      <w:tr w:rsidR="00FE0373" w:rsidRPr="00596F5D" w14:paraId="63F650FF" w14:textId="77777777">
        <w:tc>
          <w:tcPr>
            <w:tcW w:w="800" w:type="dxa"/>
            <w:shd w:val="clear" w:color="auto" w:fill="auto"/>
            <w:vAlign w:val="center"/>
          </w:tcPr>
          <w:p w14:paraId="4ACADA84"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1.1</w:t>
            </w:r>
          </w:p>
        </w:tc>
        <w:tc>
          <w:tcPr>
            <w:tcW w:w="5654" w:type="dxa"/>
            <w:shd w:val="clear" w:color="auto" w:fill="auto"/>
            <w:vAlign w:val="center"/>
          </w:tcPr>
          <w:p w14:paraId="632DDB82"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Retained profit after tax in 2022</w:t>
            </w:r>
          </w:p>
        </w:tc>
        <w:tc>
          <w:tcPr>
            <w:tcW w:w="2563" w:type="dxa"/>
            <w:shd w:val="clear" w:color="auto" w:fill="auto"/>
            <w:vAlign w:val="center"/>
          </w:tcPr>
          <w:p w14:paraId="714AF718"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14,700,000,000</w:t>
            </w:r>
          </w:p>
        </w:tc>
      </w:tr>
      <w:tr w:rsidR="00FE0373" w:rsidRPr="00596F5D" w14:paraId="6937B6B8" w14:textId="77777777">
        <w:tc>
          <w:tcPr>
            <w:tcW w:w="800" w:type="dxa"/>
            <w:shd w:val="clear" w:color="auto" w:fill="auto"/>
            <w:vAlign w:val="center"/>
          </w:tcPr>
          <w:p w14:paraId="7B8E3B72"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1.2</w:t>
            </w:r>
          </w:p>
        </w:tc>
        <w:tc>
          <w:tcPr>
            <w:tcW w:w="5654" w:type="dxa"/>
            <w:shd w:val="clear" w:color="auto" w:fill="auto"/>
            <w:vAlign w:val="center"/>
          </w:tcPr>
          <w:p w14:paraId="1A8B8B70"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Profit after tax in 2023</w:t>
            </w:r>
          </w:p>
        </w:tc>
        <w:tc>
          <w:tcPr>
            <w:tcW w:w="2563" w:type="dxa"/>
            <w:shd w:val="clear" w:color="auto" w:fill="auto"/>
            <w:vAlign w:val="center"/>
          </w:tcPr>
          <w:p w14:paraId="76710773"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55,392,364,409</w:t>
            </w:r>
          </w:p>
        </w:tc>
      </w:tr>
      <w:tr w:rsidR="00FE0373" w:rsidRPr="00596F5D" w14:paraId="450ECFF4" w14:textId="77777777">
        <w:tc>
          <w:tcPr>
            <w:tcW w:w="800" w:type="dxa"/>
            <w:shd w:val="clear" w:color="auto" w:fill="auto"/>
            <w:vAlign w:val="center"/>
          </w:tcPr>
          <w:p w14:paraId="19699912"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2</w:t>
            </w:r>
          </w:p>
        </w:tc>
        <w:tc>
          <w:tcPr>
            <w:tcW w:w="5654" w:type="dxa"/>
            <w:shd w:val="clear" w:color="auto" w:fill="auto"/>
            <w:vAlign w:val="center"/>
          </w:tcPr>
          <w:p w14:paraId="0322146B"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Profit distribution after tax</w:t>
            </w:r>
          </w:p>
        </w:tc>
        <w:tc>
          <w:tcPr>
            <w:tcW w:w="2563" w:type="dxa"/>
            <w:shd w:val="clear" w:color="auto" w:fill="auto"/>
            <w:vAlign w:val="center"/>
          </w:tcPr>
          <w:p w14:paraId="4D760E48"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58,332,364,409</w:t>
            </w:r>
          </w:p>
        </w:tc>
      </w:tr>
      <w:tr w:rsidR="00FE0373" w:rsidRPr="00596F5D" w14:paraId="202A6E40" w14:textId="77777777">
        <w:tc>
          <w:tcPr>
            <w:tcW w:w="800" w:type="dxa"/>
            <w:shd w:val="clear" w:color="auto" w:fill="auto"/>
            <w:vAlign w:val="center"/>
          </w:tcPr>
          <w:p w14:paraId="644C8E6B"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2.1</w:t>
            </w:r>
          </w:p>
        </w:tc>
        <w:tc>
          <w:tcPr>
            <w:tcW w:w="5654" w:type="dxa"/>
            <w:shd w:val="clear" w:color="auto" w:fill="auto"/>
            <w:vAlign w:val="center"/>
          </w:tcPr>
          <w:p w14:paraId="68008359"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Bonus fund for the Executive Management Board</w:t>
            </w:r>
          </w:p>
        </w:tc>
        <w:tc>
          <w:tcPr>
            <w:tcW w:w="2563" w:type="dxa"/>
            <w:shd w:val="clear" w:color="auto" w:fill="auto"/>
            <w:vAlign w:val="center"/>
          </w:tcPr>
          <w:p w14:paraId="76BBDD6C"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384,600,784</w:t>
            </w:r>
          </w:p>
        </w:tc>
      </w:tr>
      <w:tr w:rsidR="00FE0373" w:rsidRPr="00596F5D" w14:paraId="3D4F9828" w14:textId="77777777">
        <w:tc>
          <w:tcPr>
            <w:tcW w:w="800" w:type="dxa"/>
            <w:shd w:val="clear" w:color="auto" w:fill="auto"/>
            <w:vAlign w:val="center"/>
          </w:tcPr>
          <w:p w14:paraId="16D44407"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2.2</w:t>
            </w:r>
          </w:p>
        </w:tc>
        <w:tc>
          <w:tcPr>
            <w:tcW w:w="5654" w:type="dxa"/>
            <w:shd w:val="clear" w:color="auto" w:fill="auto"/>
            <w:vAlign w:val="center"/>
          </w:tcPr>
          <w:p w14:paraId="68426B8D"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Bonus and welfare fund</w:t>
            </w:r>
          </w:p>
        </w:tc>
        <w:tc>
          <w:tcPr>
            <w:tcW w:w="2563" w:type="dxa"/>
            <w:shd w:val="clear" w:color="auto" w:fill="auto"/>
            <w:vAlign w:val="center"/>
          </w:tcPr>
          <w:p w14:paraId="5724E41A"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7,216,002,379</w:t>
            </w:r>
          </w:p>
        </w:tc>
      </w:tr>
      <w:tr w:rsidR="00FE0373" w:rsidRPr="00596F5D" w14:paraId="47049B48" w14:textId="77777777">
        <w:tc>
          <w:tcPr>
            <w:tcW w:w="800" w:type="dxa"/>
            <w:shd w:val="clear" w:color="auto" w:fill="auto"/>
            <w:vAlign w:val="center"/>
          </w:tcPr>
          <w:p w14:paraId="318D00C9" w14:textId="77777777" w:rsidR="00FE0373" w:rsidRPr="00596F5D" w:rsidRDefault="00FE0373">
            <w:pPr>
              <w:spacing w:after="120" w:line="360" w:lineRule="auto"/>
              <w:rPr>
                <w:rFonts w:ascii="Arial" w:eastAsia="Arial" w:hAnsi="Arial" w:cs="Arial"/>
                <w:color w:val="010000"/>
                <w:sz w:val="20"/>
                <w:szCs w:val="20"/>
              </w:rPr>
            </w:pPr>
          </w:p>
        </w:tc>
        <w:tc>
          <w:tcPr>
            <w:tcW w:w="5654" w:type="dxa"/>
            <w:shd w:val="clear" w:color="auto" w:fill="auto"/>
            <w:vAlign w:val="center"/>
          </w:tcPr>
          <w:p w14:paraId="0963F916"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 Bonus fund (60%)</w:t>
            </w:r>
          </w:p>
        </w:tc>
        <w:tc>
          <w:tcPr>
            <w:tcW w:w="2563" w:type="dxa"/>
            <w:shd w:val="clear" w:color="auto" w:fill="auto"/>
            <w:vAlign w:val="center"/>
          </w:tcPr>
          <w:p w14:paraId="5B578134"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4,329,601,427</w:t>
            </w:r>
          </w:p>
        </w:tc>
      </w:tr>
      <w:tr w:rsidR="00FE0373" w:rsidRPr="00596F5D" w14:paraId="5C535631" w14:textId="77777777">
        <w:tc>
          <w:tcPr>
            <w:tcW w:w="800" w:type="dxa"/>
            <w:shd w:val="clear" w:color="auto" w:fill="auto"/>
            <w:vAlign w:val="center"/>
          </w:tcPr>
          <w:p w14:paraId="16C5E882" w14:textId="77777777" w:rsidR="00FE0373" w:rsidRPr="00596F5D" w:rsidRDefault="00FE0373">
            <w:pPr>
              <w:spacing w:after="120" w:line="360" w:lineRule="auto"/>
              <w:rPr>
                <w:rFonts w:ascii="Arial" w:eastAsia="Arial" w:hAnsi="Arial" w:cs="Arial"/>
                <w:color w:val="010000"/>
                <w:sz w:val="20"/>
                <w:szCs w:val="20"/>
              </w:rPr>
            </w:pPr>
          </w:p>
        </w:tc>
        <w:tc>
          <w:tcPr>
            <w:tcW w:w="5654" w:type="dxa"/>
            <w:shd w:val="clear" w:color="auto" w:fill="auto"/>
            <w:vAlign w:val="center"/>
          </w:tcPr>
          <w:p w14:paraId="4175846A"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 Welfare fund (40%)</w:t>
            </w:r>
          </w:p>
        </w:tc>
        <w:tc>
          <w:tcPr>
            <w:tcW w:w="2563" w:type="dxa"/>
            <w:shd w:val="clear" w:color="auto" w:fill="auto"/>
            <w:vAlign w:val="center"/>
          </w:tcPr>
          <w:p w14:paraId="5465B165"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2,886,400,952</w:t>
            </w:r>
          </w:p>
        </w:tc>
      </w:tr>
      <w:tr w:rsidR="00FE0373" w:rsidRPr="00596F5D" w14:paraId="18173C18" w14:textId="77777777">
        <w:tc>
          <w:tcPr>
            <w:tcW w:w="800" w:type="dxa"/>
            <w:shd w:val="clear" w:color="auto" w:fill="auto"/>
            <w:vAlign w:val="center"/>
          </w:tcPr>
          <w:p w14:paraId="041E823A"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2.3</w:t>
            </w:r>
          </w:p>
        </w:tc>
        <w:tc>
          <w:tcPr>
            <w:tcW w:w="5654" w:type="dxa"/>
            <w:shd w:val="clear" w:color="auto" w:fill="auto"/>
            <w:vAlign w:val="center"/>
          </w:tcPr>
          <w:p w14:paraId="2176982E"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Investment and development fund</w:t>
            </w:r>
          </w:p>
        </w:tc>
        <w:tc>
          <w:tcPr>
            <w:tcW w:w="2563" w:type="dxa"/>
            <w:shd w:val="clear" w:color="auto" w:fill="auto"/>
            <w:vAlign w:val="center"/>
          </w:tcPr>
          <w:p w14:paraId="5DB8DD86"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15,451,761,246</w:t>
            </w:r>
          </w:p>
        </w:tc>
      </w:tr>
      <w:tr w:rsidR="00FE0373" w:rsidRPr="00596F5D" w14:paraId="621276C9" w14:textId="77777777">
        <w:tc>
          <w:tcPr>
            <w:tcW w:w="800" w:type="dxa"/>
            <w:shd w:val="clear" w:color="auto" w:fill="auto"/>
            <w:vAlign w:val="center"/>
          </w:tcPr>
          <w:p w14:paraId="4E691319"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2.4</w:t>
            </w:r>
          </w:p>
        </w:tc>
        <w:tc>
          <w:tcPr>
            <w:tcW w:w="5654" w:type="dxa"/>
            <w:shd w:val="clear" w:color="auto" w:fill="auto"/>
            <w:vAlign w:val="center"/>
          </w:tcPr>
          <w:p w14:paraId="300E90A2"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Profit for dividend payment, of which:</w:t>
            </w:r>
          </w:p>
        </w:tc>
        <w:tc>
          <w:tcPr>
            <w:tcW w:w="2563" w:type="dxa"/>
            <w:shd w:val="clear" w:color="auto" w:fill="auto"/>
            <w:vAlign w:val="center"/>
          </w:tcPr>
          <w:p w14:paraId="39CF5591"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35,280,000,000</w:t>
            </w:r>
          </w:p>
        </w:tc>
      </w:tr>
      <w:tr w:rsidR="00FE0373" w:rsidRPr="00596F5D" w14:paraId="61E2687A" w14:textId="77777777">
        <w:tc>
          <w:tcPr>
            <w:tcW w:w="800" w:type="dxa"/>
            <w:shd w:val="clear" w:color="auto" w:fill="auto"/>
            <w:vAlign w:val="center"/>
          </w:tcPr>
          <w:p w14:paraId="7963F86C" w14:textId="77777777" w:rsidR="00FE0373" w:rsidRPr="00596F5D" w:rsidRDefault="00FE0373">
            <w:pPr>
              <w:spacing w:after="120" w:line="360" w:lineRule="auto"/>
              <w:rPr>
                <w:rFonts w:ascii="Arial" w:eastAsia="Arial" w:hAnsi="Arial" w:cs="Arial"/>
                <w:color w:val="010000"/>
                <w:sz w:val="20"/>
                <w:szCs w:val="20"/>
              </w:rPr>
            </w:pPr>
          </w:p>
        </w:tc>
        <w:tc>
          <w:tcPr>
            <w:tcW w:w="5654" w:type="dxa"/>
            <w:shd w:val="clear" w:color="auto" w:fill="auto"/>
            <w:vAlign w:val="center"/>
          </w:tcPr>
          <w:p w14:paraId="0B3E4DA9"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 Retained profit after tax in 2022</w:t>
            </w:r>
          </w:p>
        </w:tc>
        <w:tc>
          <w:tcPr>
            <w:tcW w:w="2563" w:type="dxa"/>
            <w:shd w:val="clear" w:color="auto" w:fill="auto"/>
            <w:vAlign w:val="center"/>
          </w:tcPr>
          <w:p w14:paraId="7035FAC6"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14,700,000,000</w:t>
            </w:r>
          </w:p>
        </w:tc>
      </w:tr>
      <w:tr w:rsidR="00FE0373" w:rsidRPr="00596F5D" w14:paraId="3B427539" w14:textId="77777777">
        <w:tc>
          <w:tcPr>
            <w:tcW w:w="800" w:type="dxa"/>
            <w:shd w:val="clear" w:color="auto" w:fill="auto"/>
            <w:vAlign w:val="center"/>
          </w:tcPr>
          <w:p w14:paraId="45CEF58C" w14:textId="77777777" w:rsidR="00FE0373" w:rsidRPr="00596F5D" w:rsidRDefault="00FE0373">
            <w:pPr>
              <w:spacing w:after="120" w:line="360" w:lineRule="auto"/>
              <w:rPr>
                <w:rFonts w:ascii="Arial" w:eastAsia="Arial" w:hAnsi="Arial" w:cs="Arial"/>
                <w:color w:val="010000"/>
                <w:sz w:val="20"/>
                <w:szCs w:val="20"/>
              </w:rPr>
            </w:pPr>
          </w:p>
        </w:tc>
        <w:tc>
          <w:tcPr>
            <w:tcW w:w="5654" w:type="dxa"/>
            <w:shd w:val="clear" w:color="auto" w:fill="auto"/>
            <w:vAlign w:val="center"/>
          </w:tcPr>
          <w:p w14:paraId="2FAEE4E9"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 Profit after tax in 2023</w:t>
            </w:r>
          </w:p>
        </w:tc>
        <w:tc>
          <w:tcPr>
            <w:tcW w:w="2563" w:type="dxa"/>
            <w:shd w:val="clear" w:color="auto" w:fill="auto"/>
            <w:vAlign w:val="center"/>
          </w:tcPr>
          <w:p w14:paraId="63908B72"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20,580,000,000</w:t>
            </w:r>
          </w:p>
        </w:tc>
      </w:tr>
      <w:tr w:rsidR="00FE0373" w:rsidRPr="00596F5D" w14:paraId="250075E6" w14:textId="77777777">
        <w:tc>
          <w:tcPr>
            <w:tcW w:w="800" w:type="dxa"/>
            <w:shd w:val="clear" w:color="auto" w:fill="auto"/>
            <w:vAlign w:val="center"/>
          </w:tcPr>
          <w:p w14:paraId="7F97D941"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3</w:t>
            </w:r>
          </w:p>
        </w:tc>
        <w:tc>
          <w:tcPr>
            <w:tcW w:w="5654" w:type="dxa"/>
            <w:shd w:val="clear" w:color="auto" w:fill="auto"/>
            <w:vAlign w:val="center"/>
          </w:tcPr>
          <w:p w14:paraId="7F7692BD"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Remaining profit transferred to next year (4%)</w:t>
            </w:r>
          </w:p>
        </w:tc>
        <w:tc>
          <w:tcPr>
            <w:tcW w:w="2563" w:type="dxa"/>
            <w:shd w:val="clear" w:color="auto" w:fill="auto"/>
            <w:vAlign w:val="center"/>
          </w:tcPr>
          <w:p w14:paraId="02E84DE2"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11,760,000,000</w:t>
            </w:r>
          </w:p>
        </w:tc>
      </w:tr>
      <w:tr w:rsidR="00FE0373" w:rsidRPr="00596F5D" w14:paraId="230FC81E" w14:textId="77777777">
        <w:tc>
          <w:tcPr>
            <w:tcW w:w="800" w:type="dxa"/>
            <w:shd w:val="clear" w:color="auto" w:fill="auto"/>
            <w:vAlign w:val="center"/>
          </w:tcPr>
          <w:p w14:paraId="1DB7C523"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4</w:t>
            </w:r>
          </w:p>
        </w:tc>
        <w:tc>
          <w:tcPr>
            <w:tcW w:w="5654" w:type="dxa"/>
            <w:shd w:val="clear" w:color="auto" w:fill="auto"/>
            <w:vAlign w:val="center"/>
          </w:tcPr>
          <w:p w14:paraId="2E128C42"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Profit rate for dividend payment/charter capital (%)</w:t>
            </w:r>
          </w:p>
        </w:tc>
        <w:tc>
          <w:tcPr>
            <w:tcW w:w="2563" w:type="dxa"/>
            <w:shd w:val="clear" w:color="auto" w:fill="auto"/>
            <w:vAlign w:val="center"/>
          </w:tcPr>
          <w:p w14:paraId="189B90D4"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12%</w:t>
            </w:r>
          </w:p>
        </w:tc>
      </w:tr>
    </w:tbl>
    <w:p w14:paraId="2F7CFC18" w14:textId="77777777" w:rsidR="00FE0373" w:rsidRPr="00596F5D" w:rsidRDefault="008C062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96F5D">
        <w:rPr>
          <w:rFonts w:ascii="Arial" w:hAnsi="Arial" w:cs="Arial"/>
          <w:color w:val="010000"/>
          <w:sz w:val="20"/>
          <w:szCs w:val="20"/>
        </w:rPr>
        <w:t>Dividend payment to shareholders:</w:t>
      </w:r>
    </w:p>
    <w:p w14:paraId="68DFEC59" w14:textId="77777777" w:rsidR="00FE0373" w:rsidRPr="00596F5D" w:rsidRDefault="008C062F">
      <w:pPr>
        <w:numPr>
          <w:ilvl w:val="0"/>
          <w:numId w:val="3"/>
        </w:numPr>
        <w:pBdr>
          <w:top w:val="nil"/>
          <w:left w:val="nil"/>
          <w:bottom w:val="nil"/>
          <w:right w:val="nil"/>
          <w:between w:val="nil"/>
        </w:pBdr>
        <w:tabs>
          <w:tab w:val="left" w:pos="432"/>
          <w:tab w:val="left" w:pos="632"/>
        </w:tabs>
        <w:spacing w:after="120" w:line="360" w:lineRule="auto"/>
        <w:rPr>
          <w:rFonts w:ascii="Arial" w:eastAsia="Arial" w:hAnsi="Arial" w:cs="Arial"/>
          <w:color w:val="010000"/>
          <w:sz w:val="20"/>
          <w:szCs w:val="20"/>
        </w:rPr>
      </w:pPr>
      <w:r w:rsidRPr="00596F5D">
        <w:rPr>
          <w:rFonts w:ascii="Arial" w:hAnsi="Arial" w:cs="Arial"/>
          <w:color w:val="010000"/>
          <w:sz w:val="20"/>
          <w:szCs w:val="20"/>
        </w:rPr>
        <w:t>The dividend payment rate in 2023 was 12%. 5% has been prepaid in January 2024, the remaining 7% will be paid with the following specific contents:</w:t>
      </w:r>
    </w:p>
    <w:p w14:paraId="717B050B" w14:textId="77777777" w:rsidR="00FE0373" w:rsidRPr="00596F5D" w:rsidRDefault="008C062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96F5D">
        <w:rPr>
          <w:rFonts w:ascii="Arial" w:hAnsi="Arial" w:cs="Arial"/>
          <w:color w:val="010000"/>
          <w:sz w:val="20"/>
          <w:szCs w:val="20"/>
        </w:rPr>
        <w:t>Record date: July 16, 2024.</w:t>
      </w:r>
    </w:p>
    <w:p w14:paraId="177D7AB9" w14:textId="77777777" w:rsidR="00FE0373" w:rsidRPr="00596F5D" w:rsidRDefault="008C062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96F5D">
        <w:rPr>
          <w:rFonts w:ascii="Arial" w:hAnsi="Arial" w:cs="Arial"/>
          <w:color w:val="010000"/>
          <w:sz w:val="20"/>
          <w:szCs w:val="20"/>
        </w:rPr>
        <w:t>Starting date of the dividend payment: July 29, 2024.</w:t>
      </w:r>
    </w:p>
    <w:p w14:paraId="43D9CB45" w14:textId="77777777" w:rsidR="00FE0373" w:rsidRPr="00596F5D" w:rsidRDefault="008C062F">
      <w:pPr>
        <w:numPr>
          <w:ilvl w:val="0"/>
          <w:numId w:val="3"/>
        </w:numPr>
        <w:pBdr>
          <w:top w:val="nil"/>
          <w:left w:val="nil"/>
          <w:bottom w:val="nil"/>
          <w:right w:val="nil"/>
          <w:between w:val="nil"/>
        </w:pBdr>
        <w:tabs>
          <w:tab w:val="left" w:pos="432"/>
          <w:tab w:val="left" w:pos="642"/>
        </w:tabs>
        <w:spacing w:after="120" w:line="360" w:lineRule="auto"/>
        <w:rPr>
          <w:rFonts w:ascii="Arial" w:eastAsia="Arial" w:hAnsi="Arial" w:cs="Arial"/>
          <w:color w:val="010000"/>
          <w:sz w:val="20"/>
          <w:szCs w:val="20"/>
        </w:rPr>
      </w:pPr>
      <w:r w:rsidRPr="00596F5D">
        <w:rPr>
          <w:rFonts w:ascii="Arial" w:hAnsi="Arial" w:cs="Arial"/>
          <w:color w:val="010000"/>
          <w:sz w:val="20"/>
          <w:szCs w:val="20"/>
        </w:rPr>
        <w:lastRenderedPageBreak/>
        <w:t>For shareholders who have registered for depository through the Securities Depository: Dividends will be transferred by the Securities Depository to the opened personal account.</w:t>
      </w:r>
    </w:p>
    <w:p w14:paraId="1557FB86" w14:textId="77777777" w:rsidR="00FE0373" w:rsidRPr="00596F5D" w:rsidRDefault="008C062F">
      <w:pPr>
        <w:numPr>
          <w:ilvl w:val="0"/>
          <w:numId w:val="3"/>
        </w:numPr>
        <w:pBdr>
          <w:top w:val="nil"/>
          <w:left w:val="nil"/>
          <w:bottom w:val="nil"/>
          <w:right w:val="nil"/>
          <w:between w:val="nil"/>
        </w:pBdr>
        <w:tabs>
          <w:tab w:val="left" w:pos="432"/>
          <w:tab w:val="left" w:pos="637"/>
        </w:tabs>
        <w:spacing w:after="120" w:line="360" w:lineRule="auto"/>
        <w:rPr>
          <w:rFonts w:ascii="Arial" w:eastAsia="Arial" w:hAnsi="Arial" w:cs="Arial"/>
          <w:color w:val="010000"/>
          <w:sz w:val="20"/>
          <w:szCs w:val="20"/>
        </w:rPr>
      </w:pPr>
      <w:r w:rsidRPr="00596F5D">
        <w:rPr>
          <w:rFonts w:ascii="Arial" w:hAnsi="Arial" w:cs="Arial"/>
          <w:color w:val="010000"/>
          <w:sz w:val="20"/>
          <w:szCs w:val="20"/>
        </w:rPr>
        <w:t>For shareholders who have not yet registered for depository: The Company will make payments in two forms: transfer via the organization’s/individual account of the shareholders or payment in cash.</w:t>
      </w:r>
    </w:p>
    <w:p w14:paraId="6B58F4E8" w14:textId="77777777" w:rsidR="00FE0373" w:rsidRPr="00596F5D" w:rsidRDefault="008C062F">
      <w:pPr>
        <w:numPr>
          <w:ilvl w:val="0"/>
          <w:numId w:val="3"/>
        </w:numPr>
        <w:pBdr>
          <w:top w:val="nil"/>
          <w:left w:val="nil"/>
          <w:bottom w:val="nil"/>
          <w:right w:val="nil"/>
          <w:between w:val="nil"/>
        </w:pBdr>
        <w:tabs>
          <w:tab w:val="left" w:pos="432"/>
          <w:tab w:val="left" w:pos="632"/>
        </w:tabs>
        <w:spacing w:after="120" w:line="360" w:lineRule="auto"/>
        <w:rPr>
          <w:rFonts w:ascii="Arial" w:eastAsia="Arial" w:hAnsi="Arial" w:cs="Arial"/>
          <w:color w:val="010000"/>
          <w:sz w:val="20"/>
          <w:szCs w:val="20"/>
        </w:rPr>
      </w:pPr>
      <w:r w:rsidRPr="00596F5D">
        <w:rPr>
          <w:rFonts w:ascii="Arial" w:hAnsi="Arial" w:cs="Arial"/>
          <w:color w:val="010000"/>
          <w:sz w:val="20"/>
          <w:szCs w:val="20"/>
        </w:rPr>
        <w:t>Authorize the General Manager to fully carry out procedures to pay dividends to shareholders pursuant to regulations.</w:t>
      </w:r>
    </w:p>
    <w:p w14:paraId="4EB84F15" w14:textId="77777777" w:rsidR="00FE0373" w:rsidRPr="00596F5D" w:rsidRDefault="008C062F">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96F5D">
        <w:rPr>
          <w:rFonts w:ascii="Arial" w:hAnsi="Arial" w:cs="Arial"/>
          <w:color w:val="010000"/>
          <w:sz w:val="20"/>
          <w:szCs w:val="20"/>
        </w:rPr>
        <w:t xml:space="preserve"> On the profit distribution plan and the dividend payment rate in 2024:</w:t>
      </w:r>
    </w:p>
    <w:p w14:paraId="0FBEBA90" w14:textId="77777777" w:rsidR="00FE0373" w:rsidRPr="00596F5D" w:rsidRDefault="008C062F">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Unit: VND</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542"/>
        <w:gridCol w:w="2624"/>
      </w:tblGrid>
      <w:tr w:rsidR="00FE0373" w:rsidRPr="00596F5D" w14:paraId="4BAD2685" w14:textId="77777777">
        <w:tc>
          <w:tcPr>
            <w:tcW w:w="851" w:type="dxa"/>
            <w:shd w:val="clear" w:color="auto" w:fill="auto"/>
            <w:vAlign w:val="center"/>
          </w:tcPr>
          <w:p w14:paraId="2307E94D"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No.</w:t>
            </w:r>
          </w:p>
        </w:tc>
        <w:tc>
          <w:tcPr>
            <w:tcW w:w="5542" w:type="dxa"/>
            <w:shd w:val="clear" w:color="auto" w:fill="auto"/>
            <w:vAlign w:val="center"/>
          </w:tcPr>
          <w:p w14:paraId="018DF14A"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Contents</w:t>
            </w:r>
          </w:p>
        </w:tc>
        <w:tc>
          <w:tcPr>
            <w:tcW w:w="2624" w:type="dxa"/>
            <w:shd w:val="clear" w:color="auto" w:fill="auto"/>
            <w:vAlign w:val="center"/>
          </w:tcPr>
          <w:p w14:paraId="3D6E4DD8"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Amount</w:t>
            </w:r>
          </w:p>
        </w:tc>
      </w:tr>
      <w:tr w:rsidR="00FE0373" w:rsidRPr="00596F5D" w14:paraId="0F132329" w14:textId="77777777">
        <w:tc>
          <w:tcPr>
            <w:tcW w:w="851" w:type="dxa"/>
            <w:shd w:val="clear" w:color="auto" w:fill="auto"/>
            <w:vAlign w:val="center"/>
          </w:tcPr>
          <w:p w14:paraId="4CAB9375"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1</w:t>
            </w:r>
          </w:p>
        </w:tc>
        <w:tc>
          <w:tcPr>
            <w:tcW w:w="5542" w:type="dxa"/>
            <w:shd w:val="clear" w:color="auto" w:fill="auto"/>
            <w:vAlign w:val="center"/>
          </w:tcPr>
          <w:p w14:paraId="6D44D2DB"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Profit after tax</w:t>
            </w:r>
          </w:p>
        </w:tc>
        <w:tc>
          <w:tcPr>
            <w:tcW w:w="2624" w:type="dxa"/>
            <w:shd w:val="clear" w:color="auto" w:fill="auto"/>
            <w:vAlign w:val="center"/>
          </w:tcPr>
          <w:p w14:paraId="045A1638"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54,760,000,000</w:t>
            </w:r>
          </w:p>
        </w:tc>
      </w:tr>
      <w:tr w:rsidR="00FE0373" w:rsidRPr="00596F5D" w14:paraId="0BC93CB3" w14:textId="77777777">
        <w:tc>
          <w:tcPr>
            <w:tcW w:w="851" w:type="dxa"/>
            <w:shd w:val="clear" w:color="auto" w:fill="auto"/>
            <w:vAlign w:val="center"/>
          </w:tcPr>
          <w:p w14:paraId="6C3893F0"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1.1</w:t>
            </w:r>
          </w:p>
        </w:tc>
        <w:tc>
          <w:tcPr>
            <w:tcW w:w="5542" w:type="dxa"/>
            <w:shd w:val="clear" w:color="auto" w:fill="auto"/>
            <w:vAlign w:val="center"/>
          </w:tcPr>
          <w:p w14:paraId="5190594B"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Retained profit after tax in 2023</w:t>
            </w:r>
          </w:p>
        </w:tc>
        <w:tc>
          <w:tcPr>
            <w:tcW w:w="2624" w:type="dxa"/>
            <w:shd w:val="clear" w:color="auto" w:fill="auto"/>
            <w:vAlign w:val="center"/>
          </w:tcPr>
          <w:p w14:paraId="29BE7CDF"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11,760,000,000</w:t>
            </w:r>
          </w:p>
        </w:tc>
      </w:tr>
      <w:tr w:rsidR="00FE0373" w:rsidRPr="00596F5D" w14:paraId="4074B87D" w14:textId="77777777">
        <w:tc>
          <w:tcPr>
            <w:tcW w:w="851" w:type="dxa"/>
            <w:shd w:val="clear" w:color="auto" w:fill="auto"/>
            <w:vAlign w:val="center"/>
          </w:tcPr>
          <w:p w14:paraId="422A4FA8"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1.2</w:t>
            </w:r>
          </w:p>
        </w:tc>
        <w:tc>
          <w:tcPr>
            <w:tcW w:w="5542" w:type="dxa"/>
            <w:shd w:val="clear" w:color="auto" w:fill="auto"/>
            <w:vAlign w:val="center"/>
          </w:tcPr>
          <w:p w14:paraId="6C3EB572"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Profit after tax planned for 2024</w:t>
            </w:r>
          </w:p>
        </w:tc>
        <w:tc>
          <w:tcPr>
            <w:tcW w:w="2624" w:type="dxa"/>
            <w:shd w:val="clear" w:color="auto" w:fill="auto"/>
            <w:vAlign w:val="center"/>
          </w:tcPr>
          <w:p w14:paraId="3CC3D950"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43,000,000,000</w:t>
            </w:r>
          </w:p>
        </w:tc>
      </w:tr>
      <w:tr w:rsidR="00FE0373" w:rsidRPr="00596F5D" w14:paraId="22ABED48" w14:textId="77777777">
        <w:tc>
          <w:tcPr>
            <w:tcW w:w="851" w:type="dxa"/>
            <w:shd w:val="clear" w:color="auto" w:fill="auto"/>
            <w:vAlign w:val="center"/>
          </w:tcPr>
          <w:p w14:paraId="58D678DD"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No.</w:t>
            </w:r>
          </w:p>
        </w:tc>
        <w:tc>
          <w:tcPr>
            <w:tcW w:w="5542" w:type="dxa"/>
            <w:shd w:val="clear" w:color="auto" w:fill="auto"/>
            <w:vAlign w:val="center"/>
          </w:tcPr>
          <w:p w14:paraId="36E78DE1"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Contents</w:t>
            </w:r>
          </w:p>
        </w:tc>
        <w:tc>
          <w:tcPr>
            <w:tcW w:w="2624" w:type="dxa"/>
            <w:shd w:val="clear" w:color="auto" w:fill="auto"/>
            <w:vAlign w:val="center"/>
          </w:tcPr>
          <w:p w14:paraId="6C3AB12D"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Amount</w:t>
            </w:r>
          </w:p>
        </w:tc>
      </w:tr>
      <w:tr w:rsidR="00FE0373" w:rsidRPr="00596F5D" w14:paraId="2507E704" w14:textId="77777777">
        <w:tc>
          <w:tcPr>
            <w:tcW w:w="851" w:type="dxa"/>
            <w:shd w:val="clear" w:color="auto" w:fill="auto"/>
            <w:vAlign w:val="center"/>
          </w:tcPr>
          <w:p w14:paraId="38BAA638"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2</w:t>
            </w:r>
          </w:p>
        </w:tc>
        <w:tc>
          <w:tcPr>
            <w:tcW w:w="5542" w:type="dxa"/>
            <w:shd w:val="clear" w:color="auto" w:fill="auto"/>
            <w:vAlign w:val="center"/>
          </w:tcPr>
          <w:p w14:paraId="6B877B9F"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Profit distribution after tax</w:t>
            </w:r>
          </w:p>
        </w:tc>
        <w:tc>
          <w:tcPr>
            <w:tcW w:w="2624" w:type="dxa"/>
            <w:shd w:val="clear" w:color="auto" w:fill="auto"/>
            <w:vAlign w:val="center"/>
          </w:tcPr>
          <w:p w14:paraId="479E7554"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48,880,000,000</w:t>
            </w:r>
          </w:p>
        </w:tc>
      </w:tr>
      <w:tr w:rsidR="00FE0373" w:rsidRPr="00596F5D" w14:paraId="5C17DE11" w14:textId="77777777">
        <w:tc>
          <w:tcPr>
            <w:tcW w:w="851" w:type="dxa"/>
            <w:shd w:val="clear" w:color="auto" w:fill="auto"/>
            <w:vAlign w:val="center"/>
          </w:tcPr>
          <w:p w14:paraId="3B365394"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2.1</w:t>
            </w:r>
          </w:p>
        </w:tc>
        <w:tc>
          <w:tcPr>
            <w:tcW w:w="5542" w:type="dxa"/>
            <w:shd w:val="clear" w:color="auto" w:fill="auto"/>
            <w:vAlign w:val="center"/>
          </w:tcPr>
          <w:p w14:paraId="2E31276A"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Bonus fund for the Executive Management Board</w:t>
            </w:r>
          </w:p>
        </w:tc>
        <w:tc>
          <w:tcPr>
            <w:tcW w:w="2624" w:type="dxa"/>
            <w:shd w:val="clear" w:color="auto" w:fill="auto"/>
            <w:vAlign w:val="center"/>
          </w:tcPr>
          <w:p w14:paraId="2EC1CE66"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220,000,000</w:t>
            </w:r>
          </w:p>
        </w:tc>
      </w:tr>
      <w:tr w:rsidR="00FE0373" w:rsidRPr="00596F5D" w14:paraId="373D768E" w14:textId="77777777">
        <w:tc>
          <w:tcPr>
            <w:tcW w:w="851" w:type="dxa"/>
            <w:shd w:val="clear" w:color="auto" w:fill="auto"/>
            <w:vAlign w:val="center"/>
          </w:tcPr>
          <w:p w14:paraId="1AAF292A"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2.2</w:t>
            </w:r>
          </w:p>
        </w:tc>
        <w:tc>
          <w:tcPr>
            <w:tcW w:w="5542" w:type="dxa"/>
            <w:shd w:val="clear" w:color="auto" w:fill="auto"/>
            <w:vAlign w:val="center"/>
          </w:tcPr>
          <w:p w14:paraId="4CCAF4D1"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Bonus and welfare fund</w:t>
            </w:r>
          </w:p>
        </w:tc>
        <w:tc>
          <w:tcPr>
            <w:tcW w:w="2624" w:type="dxa"/>
            <w:shd w:val="clear" w:color="auto" w:fill="auto"/>
            <w:vAlign w:val="center"/>
          </w:tcPr>
          <w:p w14:paraId="211ED77C"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5,700,000,000</w:t>
            </w:r>
          </w:p>
        </w:tc>
      </w:tr>
      <w:tr w:rsidR="00FE0373" w:rsidRPr="00596F5D" w14:paraId="43D328D2" w14:textId="77777777">
        <w:tc>
          <w:tcPr>
            <w:tcW w:w="851" w:type="dxa"/>
            <w:shd w:val="clear" w:color="auto" w:fill="auto"/>
            <w:vAlign w:val="center"/>
          </w:tcPr>
          <w:p w14:paraId="4BF9FC81" w14:textId="77777777" w:rsidR="00FE0373" w:rsidRPr="00596F5D" w:rsidRDefault="00FE0373">
            <w:pPr>
              <w:spacing w:after="120" w:line="360" w:lineRule="auto"/>
              <w:rPr>
                <w:rFonts w:ascii="Arial" w:eastAsia="Arial" w:hAnsi="Arial" w:cs="Arial"/>
                <w:color w:val="010000"/>
                <w:sz w:val="20"/>
                <w:szCs w:val="20"/>
              </w:rPr>
            </w:pPr>
          </w:p>
        </w:tc>
        <w:tc>
          <w:tcPr>
            <w:tcW w:w="5542" w:type="dxa"/>
            <w:shd w:val="clear" w:color="auto" w:fill="auto"/>
            <w:vAlign w:val="center"/>
          </w:tcPr>
          <w:p w14:paraId="5058AF50"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 Bonus fund (60%)</w:t>
            </w:r>
          </w:p>
        </w:tc>
        <w:tc>
          <w:tcPr>
            <w:tcW w:w="2624" w:type="dxa"/>
            <w:shd w:val="clear" w:color="auto" w:fill="auto"/>
            <w:vAlign w:val="center"/>
          </w:tcPr>
          <w:p w14:paraId="754A70B8"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3,420,000,000</w:t>
            </w:r>
          </w:p>
        </w:tc>
      </w:tr>
      <w:tr w:rsidR="00FE0373" w:rsidRPr="00596F5D" w14:paraId="7AADBC8C" w14:textId="77777777">
        <w:tc>
          <w:tcPr>
            <w:tcW w:w="851" w:type="dxa"/>
            <w:shd w:val="clear" w:color="auto" w:fill="auto"/>
            <w:vAlign w:val="center"/>
          </w:tcPr>
          <w:p w14:paraId="16D1E25F" w14:textId="77777777" w:rsidR="00FE0373" w:rsidRPr="00596F5D" w:rsidRDefault="00FE0373">
            <w:pPr>
              <w:spacing w:after="120" w:line="360" w:lineRule="auto"/>
              <w:rPr>
                <w:rFonts w:ascii="Arial" w:eastAsia="Arial" w:hAnsi="Arial" w:cs="Arial"/>
                <w:color w:val="010000"/>
                <w:sz w:val="20"/>
                <w:szCs w:val="20"/>
              </w:rPr>
            </w:pPr>
          </w:p>
        </w:tc>
        <w:tc>
          <w:tcPr>
            <w:tcW w:w="5542" w:type="dxa"/>
            <w:shd w:val="clear" w:color="auto" w:fill="auto"/>
            <w:vAlign w:val="center"/>
          </w:tcPr>
          <w:p w14:paraId="0CE62770"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 Welfare fund (40%)</w:t>
            </w:r>
          </w:p>
        </w:tc>
        <w:tc>
          <w:tcPr>
            <w:tcW w:w="2624" w:type="dxa"/>
            <w:shd w:val="clear" w:color="auto" w:fill="auto"/>
            <w:vAlign w:val="center"/>
          </w:tcPr>
          <w:p w14:paraId="7483ADC1"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2,280,000,000</w:t>
            </w:r>
          </w:p>
        </w:tc>
      </w:tr>
      <w:tr w:rsidR="00FE0373" w:rsidRPr="00596F5D" w14:paraId="0A9578D3" w14:textId="77777777">
        <w:tc>
          <w:tcPr>
            <w:tcW w:w="851" w:type="dxa"/>
            <w:shd w:val="clear" w:color="auto" w:fill="auto"/>
            <w:vAlign w:val="center"/>
          </w:tcPr>
          <w:p w14:paraId="76273560"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2.3</w:t>
            </w:r>
          </w:p>
        </w:tc>
        <w:tc>
          <w:tcPr>
            <w:tcW w:w="5542" w:type="dxa"/>
            <w:shd w:val="clear" w:color="auto" w:fill="auto"/>
            <w:vAlign w:val="center"/>
          </w:tcPr>
          <w:p w14:paraId="5937A114"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Investment and development fund</w:t>
            </w:r>
          </w:p>
        </w:tc>
        <w:tc>
          <w:tcPr>
            <w:tcW w:w="2624" w:type="dxa"/>
            <w:shd w:val="clear" w:color="auto" w:fill="auto"/>
            <w:vAlign w:val="center"/>
          </w:tcPr>
          <w:p w14:paraId="462B6A2F"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10,620,000,000</w:t>
            </w:r>
          </w:p>
        </w:tc>
      </w:tr>
      <w:tr w:rsidR="00FE0373" w:rsidRPr="00596F5D" w14:paraId="531E8AED" w14:textId="77777777">
        <w:tc>
          <w:tcPr>
            <w:tcW w:w="851" w:type="dxa"/>
            <w:shd w:val="clear" w:color="auto" w:fill="auto"/>
            <w:vAlign w:val="center"/>
          </w:tcPr>
          <w:p w14:paraId="2348F1C6"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2.4</w:t>
            </w:r>
          </w:p>
        </w:tc>
        <w:tc>
          <w:tcPr>
            <w:tcW w:w="5542" w:type="dxa"/>
            <w:shd w:val="clear" w:color="auto" w:fill="auto"/>
            <w:vAlign w:val="center"/>
          </w:tcPr>
          <w:p w14:paraId="406FF878"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Profit for dividend payment, of which:</w:t>
            </w:r>
          </w:p>
        </w:tc>
        <w:tc>
          <w:tcPr>
            <w:tcW w:w="2624" w:type="dxa"/>
            <w:shd w:val="clear" w:color="auto" w:fill="auto"/>
            <w:vAlign w:val="center"/>
          </w:tcPr>
          <w:p w14:paraId="229BEEA2"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32,340,000,000</w:t>
            </w:r>
          </w:p>
        </w:tc>
      </w:tr>
      <w:tr w:rsidR="00FE0373" w:rsidRPr="00596F5D" w14:paraId="00EA7759" w14:textId="77777777">
        <w:tc>
          <w:tcPr>
            <w:tcW w:w="851" w:type="dxa"/>
            <w:shd w:val="clear" w:color="auto" w:fill="auto"/>
            <w:vAlign w:val="center"/>
          </w:tcPr>
          <w:p w14:paraId="55C48A47" w14:textId="77777777" w:rsidR="00FE0373" w:rsidRPr="00596F5D" w:rsidRDefault="00FE0373">
            <w:pPr>
              <w:spacing w:after="120" w:line="360" w:lineRule="auto"/>
              <w:rPr>
                <w:rFonts w:ascii="Arial" w:eastAsia="Arial" w:hAnsi="Arial" w:cs="Arial"/>
                <w:color w:val="010000"/>
                <w:sz w:val="20"/>
                <w:szCs w:val="20"/>
              </w:rPr>
            </w:pPr>
          </w:p>
        </w:tc>
        <w:tc>
          <w:tcPr>
            <w:tcW w:w="5542" w:type="dxa"/>
            <w:shd w:val="clear" w:color="auto" w:fill="auto"/>
            <w:vAlign w:val="center"/>
          </w:tcPr>
          <w:p w14:paraId="6FF99A03"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 Retained profit after tax in 2023</w:t>
            </w:r>
          </w:p>
        </w:tc>
        <w:tc>
          <w:tcPr>
            <w:tcW w:w="2624" w:type="dxa"/>
            <w:shd w:val="clear" w:color="auto" w:fill="auto"/>
            <w:vAlign w:val="center"/>
          </w:tcPr>
          <w:p w14:paraId="55964539"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11,760,000,000</w:t>
            </w:r>
          </w:p>
        </w:tc>
      </w:tr>
      <w:tr w:rsidR="00FE0373" w:rsidRPr="00596F5D" w14:paraId="6D559723" w14:textId="77777777">
        <w:tc>
          <w:tcPr>
            <w:tcW w:w="851" w:type="dxa"/>
            <w:shd w:val="clear" w:color="auto" w:fill="auto"/>
            <w:vAlign w:val="center"/>
          </w:tcPr>
          <w:p w14:paraId="3DF14A6E" w14:textId="77777777" w:rsidR="00FE0373" w:rsidRPr="00596F5D" w:rsidRDefault="00FE0373">
            <w:pPr>
              <w:spacing w:after="120" w:line="360" w:lineRule="auto"/>
              <w:rPr>
                <w:rFonts w:ascii="Arial" w:eastAsia="Arial" w:hAnsi="Arial" w:cs="Arial"/>
                <w:color w:val="010000"/>
                <w:sz w:val="20"/>
                <w:szCs w:val="20"/>
              </w:rPr>
            </w:pPr>
          </w:p>
        </w:tc>
        <w:tc>
          <w:tcPr>
            <w:tcW w:w="5542" w:type="dxa"/>
            <w:shd w:val="clear" w:color="auto" w:fill="auto"/>
            <w:vAlign w:val="center"/>
          </w:tcPr>
          <w:p w14:paraId="6CC1212C"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 Profit after tax planned for 2024</w:t>
            </w:r>
          </w:p>
        </w:tc>
        <w:tc>
          <w:tcPr>
            <w:tcW w:w="2624" w:type="dxa"/>
            <w:shd w:val="clear" w:color="auto" w:fill="auto"/>
            <w:vAlign w:val="center"/>
          </w:tcPr>
          <w:p w14:paraId="482277AA"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20,580,000,000</w:t>
            </w:r>
          </w:p>
        </w:tc>
      </w:tr>
      <w:tr w:rsidR="00FE0373" w:rsidRPr="00596F5D" w14:paraId="3ACD30AD" w14:textId="77777777">
        <w:tc>
          <w:tcPr>
            <w:tcW w:w="851" w:type="dxa"/>
            <w:shd w:val="clear" w:color="auto" w:fill="auto"/>
            <w:vAlign w:val="center"/>
          </w:tcPr>
          <w:p w14:paraId="07940684"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3</w:t>
            </w:r>
          </w:p>
        </w:tc>
        <w:tc>
          <w:tcPr>
            <w:tcW w:w="5542" w:type="dxa"/>
            <w:shd w:val="clear" w:color="auto" w:fill="auto"/>
            <w:vAlign w:val="center"/>
          </w:tcPr>
          <w:p w14:paraId="54CA9F8A"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Remaining profit transferred to next year (2%)</w:t>
            </w:r>
          </w:p>
        </w:tc>
        <w:tc>
          <w:tcPr>
            <w:tcW w:w="2624" w:type="dxa"/>
            <w:shd w:val="clear" w:color="auto" w:fill="auto"/>
            <w:vAlign w:val="center"/>
          </w:tcPr>
          <w:p w14:paraId="7C5743B3"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5,880,000,000</w:t>
            </w:r>
          </w:p>
        </w:tc>
      </w:tr>
      <w:tr w:rsidR="00FE0373" w:rsidRPr="00596F5D" w14:paraId="58062FCD" w14:textId="77777777">
        <w:tc>
          <w:tcPr>
            <w:tcW w:w="851" w:type="dxa"/>
            <w:shd w:val="clear" w:color="auto" w:fill="auto"/>
            <w:vAlign w:val="center"/>
          </w:tcPr>
          <w:p w14:paraId="6CD1200E"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4</w:t>
            </w:r>
          </w:p>
        </w:tc>
        <w:tc>
          <w:tcPr>
            <w:tcW w:w="5542" w:type="dxa"/>
            <w:shd w:val="clear" w:color="auto" w:fill="auto"/>
            <w:vAlign w:val="center"/>
          </w:tcPr>
          <w:p w14:paraId="2DC7B6AB"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Profit rate for dividend payment/charter capital (%)</w:t>
            </w:r>
          </w:p>
        </w:tc>
        <w:tc>
          <w:tcPr>
            <w:tcW w:w="2624" w:type="dxa"/>
            <w:shd w:val="clear" w:color="auto" w:fill="auto"/>
            <w:vAlign w:val="center"/>
          </w:tcPr>
          <w:p w14:paraId="61B78214"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11%</w:t>
            </w:r>
          </w:p>
        </w:tc>
      </w:tr>
    </w:tbl>
    <w:p w14:paraId="0064B2F4"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Content 6: Proposal on approving the production and business plan for 2024.</w:t>
      </w:r>
    </w:p>
    <w:p w14:paraId="3231E833" w14:textId="77777777" w:rsidR="00FE0373" w:rsidRPr="00596F5D" w:rsidRDefault="008C062F">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Unit: VND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1"/>
        <w:gridCol w:w="4096"/>
        <w:gridCol w:w="1724"/>
        <w:gridCol w:w="2386"/>
      </w:tblGrid>
      <w:tr w:rsidR="00FE0373" w:rsidRPr="00596F5D" w14:paraId="1884F01A" w14:textId="77777777">
        <w:tc>
          <w:tcPr>
            <w:tcW w:w="811" w:type="dxa"/>
            <w:shd w:val="clear" w:color="auto" w:fill="auto"/>
            <w:vAlign w:val="center"/>
          </w:tcPr>
          <w:p w14:paraId="3FA5B0CA"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No.</w:t>
            </w:r>
          </w:p>
        </w:tc>
        <w:tc>
          <w:tcPr>
            <w:tcW w:w="4096" w:type="dxa"/>
            <w:shd w:val="clear" w:color="auto" w:fill="auto"/>
            <w:vAlign w:val="center"/>
          </w:tcPr>
          <w:p w14:paraId="527C0974"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Targets</w:t>
            </w:r>
          </w:p>
        </w:tc>
        <w:tc>
          <w:tcPr>
            <w:tcW w:w="1724" w:type="dxa"/>
            <w:shd w:val="clear" w:color="auto" w:fill="auto"/>
            <w:vAlign w:val="center"/>
          </w:tcPr>
          <w:p w14:paraId="7B837955"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Unit</w:t>
            </w:r>
          </w:p>
        </w:tc>
        <w:tc>
          <w:tcPr>
            <w:tcW w:w="2386" w:type="dxa"/>
            <w:shd w:val="clear" w:color="auto" w:fill="auto"/>
            <w:vAlign w:val="center"/>
          </w:tcPr>
          <w:p w14:paraId="7DD2BC0B"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Plan 2024</w:t>
            </w:r>
          </w:p>
        </w:tc>
      </w:tr>
      <w:tr w:rsidR="00FE0373" w:rsidRPr="00596F5D" w14:paraId="5F692835" w14:textId="77777777">
        <w:tc>
          <w:tcPr>
            <w:tcW w:w="811" w:type="dxa"/>
            <w:shd w:val="clear" w:color="auto" w:fill="auto"/>
            <w:vAlign w:val="center"/>
          </w:tcPr>
          <w:p w14:paraId="3EFBE3E5"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1</w:t>
            </w:r>
          </w:p>
        </w:tc>
        <w:tc>
          <w:tcPr>
            <w:tcW w:w="4096" w:type="dxa"/>
            <w:shd w:val="clear" w:color="auto" w:fill="auto"/>
            <w:vAlign w:val="center"/>
          </w:tcPr>
          <w:p w14:paraId="6062A8D9"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Production targets</w:t>
            </w:r>
          </w:p>
        </w:tc>
        <w:tc>
          <w:tcPr>
            <w:tcW w:w="1724" w:type="dxa"/>
            <w:shd w:val="clear" w:color="auto" w:fill="auto"/>
            <w:vAlign w:val="center"/>
          </w:tcPr>
          <w:p w14:paraId="43F472CF" w14:textId="77777777" w:rsidR="00FE0373" w:rsidRPr="00596F5D" w:rsidRDefault="00FE0373">
            <w:pPr>
              <w:spacing w:after="120" w:line="360" w:lineRule="auto"/>
              <w:rPr>
                <w:rFonts w:ascii="Arial" w:eastAsia="Arial" w:hAnsi="Arial" w:cs="Arial"/>
                <w:color w:val="010000"/>
                <w:sz w:val="20"/>
                <w:szCs w:val="20"/>
              </w:rPr>
            </w:pPr>
          </w:p>
        </w:tc>
        <w:tc>
          <w:tcPr>
            <w:tcW w:w="2386" w:type="dxa"/>
            <w:shd w:val="clear" w:color="auto" w:fill="auto"/>
            <w:vAlign w:val="center"/>
          </w:tcPr>
          <w:p w14:paraId="13E55135" w14:textId="77777777" w:rsidR="00FE0373" w:rsidRPr="00596F5D" w:rsidRDefault="00FE0373">
            <w:pPr>
              <w:spacing w:after="120" w:line="360" w:lineRule="auto"/>
              <w:rPr>
                <w:rFonts w:ascii="Arial" w:eastAsia="Arial" w:hAnsi="Arial" w:cs="Arial"/>
                <w:color w:val="010000"/>
                <w:sz w:val="20"/>
                <w:szCs w:val="20"/>
              </w:rPr>
            </w:pPr>
          </w:p>
        </w:tc>
      </w:tr>
      <w:tr w:rsidR="00FE0373" w:rsidRPr="00596F5D" w14:paraId="3A971B0F" w14:textId="77777777">
        <w:tc>
          <w:tcPr>
            <w:tcW w:w="811" w:type="dxa"/>
            <w:shd w:val="clear" w:color="auto" w:fill="auto"/>
            <w:vAlign w:val="center"/>
          </w:tcPr>
          <w:p w14:paraId="60385DCE" w14:textId="77777777" w:rsidR="00FE0373" w:rsidRPr="00596F5D" w:rsidRDefault="00FE0373">
            <w:pPr>
              <w:spacing w:after="120" w:line="360" w:lineRule="auto"/>
              <w:rPr>
                <w:rFonts w:ascii="Arial" w:eastAsia="Arial" w:hAnsi="Arial" w:cs="Arial"/>
                <w:color w:val="010000"/>
                <w:sz w:val="20"/>
                <w:szCs w:val="20"/>
              </w:rPr>
            </w:pPr>
          </w:p>
        </w:tc>
        <w:tc>
          <w:tcPr>
            <w:tcW w:w="4096" w:type="dxa"/>
            <w:shd w:val="clear" w:color="auto" w:fill="auto"/>
            <w:vAlign w:val="center"/>
          </w:tcPr>
          <w:p w14:paraId="6D739EE5"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Exploited water output</w:t>
            </w:r>
          </w:p>
        </w:tc>
        <w:tc>
          <w:tcPr>
            <w:tcW w:w="1724" w:type="dxa"/>
            <w:shd w:val="clear" w:color="auto" w:fill="auto"/>
            <w:vAlign w:val="center"/>
          </w:tcPr>
          <w:p w14:paraId="07A3A916"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Cubic meters</w:t>
            </w:r>
          </w:p>
        </w:tc>
        <w:tc>
          <w:tcPr>
            <w:tcW w:w="2386" w:type="dxa"/>
            <w:shd w:val="clear" w:color="auto" w:fill="auto"/>
            <w:vAlign w:val="center"/>
          </w:tcPr>
          <w:p w14:paraId="2C9A6811"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26,861,728</w:t>
            </w:r>
          </w:p>
        </w:tc>
      </w:tr>
      <w:tr w:rsidR="00FE0373" w:rsidRPr="00596F5D" w14:paraId="5EC45F87" w14:textId="77777777">
        <w:tc>
          <w:tcPr>
            <w:tcW w:w="811" w:type="dxa"/>
            <w:shd w:val="clear" w:color="auto" w:fill="auto"/>
            <w:vAlign w:val="center"/>
          </w:tcPr>
          <w:p w14:paraId="51F5E1D8" w14:textId="77777777" w:rsidR="00FE0373" w:rsidRPr="00596F5D" w:rsidRDefault="00FE0373">
            <w:pPr>
              <w:spacing w:after="120" w:line="360" w:lineRule="auto"/>
              <w:rPr>
                <w:rFonts w:ascii="Arial" w:eastAsia="Arial" w:hAnsi="Arial" w:cs="Arial"/>
                <w:color w:val="010000"/>
                <w:sz w:val="20"/>
                <w:szCs w:val="20"/>
              </w:rPr>
            </w:pPr>
          </w:p>
        </w:tc>
        <w:tc>
          <w:tcPr>
            <w:tcW w:w="4096" w:type="dxa"/>
            <w:shd w:val="clear" w:color="auto" w:fill="auto"/>
            <w:vAlign w:val="center"/>
          </w:tcPr>
          <w:p w14:paraId="60E5FBAD"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Water consumption output</w:t>
            </w:r>
          </w:p>
        </w:tc>
        <w:tc>
          <w:tcPr>
            <w:tcW w:w="1724" w:type="dxa"/>
            <w:shd w:val="clear" w:color="auto" w:fill="auto"/>
            <w:vAlign w:val="center"/>
          </w:tcPr>
          <w:p w14:paraId="71F4FE60"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Cubic meters</w:t>
            </w:r>
          </w:p>
        </w:tc>
        <w:tc>
          <w:tcPr>
            <w:tcW w:w="2386" w:type="dxa"/>
            <w:shd w:val="clear" w:color="auto" w:fill="auto"/>
            <w:vAlign w:val="center"/>
          </w:tcPr>
          <w:p w14:paraId="5ECFA39B"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21,758,000</w:t>
            </w:r>
          </w:p>
        </w:tc>
      </w:tr>
      <w:tr w:rsidR="00FE0373" w:rsidRPr="00596F5D" w14:paraId="66C085BC" w14:textId="77777777">
        <w:tc>
          <w:tcPr>
            <w:tcW w:w="811" w:type="dxa"/>
            <w:shd w:val="clear" w:color="auto" w:fill="auto"/>
            <w:vAlign w:val="center"/>
          </w:tcPr>
          <w:p w14:paraId="2E919F4D"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lastRenderedPageBreak/>
              <w:t>2</w:t>
            </w:r>
          </w:p>
        </w:tc>
        <w:tc>
          <w:tcPr>
            <w:tcW w:w="4096" w:type="dxa"/>
            <w:shd w:val="clear" w:color="auto" w:fill="auto"/>
            <w:vAlign w:val="center"/>
          </w:tcPr>
          <w:p w14:paraId="23991DF9"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Business targets</w:t>
            </w:r>
          </w:p>
        </w:tc>
        <w:tc>
          <w:tcPr>
            <w:tcW w:w="1724" w:type="dxa"/>
            <w:shd w:val="clear" w:color="auto" w:fill="auto"/>
            <w:vAlign w:val="center"/>
          </w:tcPr>
          <w:p w14:paraId="441F9A7F" w14:textId="77777777" w:rsidR="00FE0373" w:rsidRPr="00596F5D" w:rsidRDefault="00FE0373">
            <w:pPr>
              <w:spacing w:after="120" w:line="360" w:lineRule="auto"/>
              <w:rPr>
                <w:rFonts w:ascii="Arial" w:eastAsia="Arial" w:hAnsi="Arial" w:cs="Arial"/>
                <w:color w:val="010000"/>
                <w:sz w:val="20"/>
                <w:szCs w:val="20"/>
              </w:rPr>
            </w:pPr>
          </w:p>
        </w:tc>
        <w:tc>
          <w:tcPr>
            <w:tcW w:w="2386" w:type="dxa"/>
            <w:shd w:val="clear" w:color="auto" w:fill="auto"/>
            <w:vAlign w:val="center"/>
          </w:tcPr>
          <w:p w14:paraId="0B76C717" w14:textId="77777777" w:rsidR="00FE0373" w:rsidRPr="00596F5D" w:rsidRDefault="00FE0373" w:rsidP="00A330DB">
            <w:pPr>
              <w:spacing w:after="120" w:line="360" w:lineRule="auto"/>
              <w:jc w:val="right"/>
              <w:rPr>
                <w:rFonts w:ascii="Arial" w:eastAsia="Arial" w:hAnsi="Arial" w:cs="Arial"/>
                <w:color w:val="010000"/>
                <w:sz w:val="20"/>
                <w:szCs w:val="20"/>
              </w:rPr>
            </w:pPr>
          </w:p>
        </w:tc>
      </w:tr>
      <w:tr w:rsidR="00FE0373" w:rsidRPr="00596F5D" w14:paraId="010C3965" w14:textId="77777777">
        <w:tc>
          <w:tcPr>
            <w:tcW w:w="811" w:type="dxa"/>
            <w:shd w:val="clear" w:color="auto" w:fill="auto"/>
            <w:vAlign w:val="center"/>
          </w:tcPr>
          <w:p w14:paraId="02D768F9" w14:textId="77777777" w:rsidR="00FE0373" w:rsidRPr="00596F5D" w:rsidRDefault="00FE0373">
            <w:pPr>
              <w:spacing w:after="120" w:line="360" w:lineRule="auto"/>
              <w:rPr>
                <w:rFonts w:ascii="Arial" w:eastAsia="Arial" w:hAnsi="Arial" w:cs="Arial"/>
                <w:color w:val="010000"/>
                <w:sz w:val="20"/>
                <w:szCs w:val="20"/>
              </w:rPr>
            </w:pPr>
          </w:p>
        </w:tc>
        <w:tc>
          <w:tcPr>
            <w:tcW w:w="4096" w:type="dxa"/>
            <w:shd w:val="clear" w:color="auto" w:fill="auto"/>
            <w:vAlign w:val="center"/>
          </w:tcPr>
          <w:p w14:paraId="1CE2CC9C"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Total revenue</w:t>
            </w:r>
          </w:p>
        </w:tc>
        <w:tc>
          <w:tcPr>
            <w:tcW w:w="1724" w:type="dxa"/>
            <w:shd w:val="clear" w:color="auto" w:fill="auto"/>
            <w:vAlign w:val="center"/>
          </w:tcPr>
          <w:p w14:paraId="43D04056"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Billion VND</w:t>
            </w:r>
          </w:p>
        </w:tc>
        <w:tc>
          <w:tcPr>
            <w:tcW w:w="2386" w:type="dxa"/>
            <w:shd w:val="clear" w:color="auto" w:fill="auto"/>
            <w:vAlign w:val="center"/>
          </w:tcPr>
          <w:p w14:paraId="2740EE8C"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230.000</w:t>
            </w:r>
          </w:p>
        </w:tc>
      </w:tr>
      <w:tr w:rsidR="00FE0373" w:rsidRPr="00596F5D" w14:paraId="29173A6C" w14:textId="77777777">
        <w:tc>
          <w:tcPr>
            <w:tcW w:w="811" w:type="dxa"/>
            <w:shd w:val="clear" w:color="auto" w:fill="auto"/>
            <w:vAlign w:val="center"/>
          </w:tcPr>
          <w:p w14:paraId="4D028493" w14:textId="77777777" w:rsidR="00FE0373" w:rsidRPr="00596F5D" w:rsidRDefault="00FE0373">
            <w:pPr>
              <w:spacing w:after="120" w:line="360" w:lineRule="auto"/>
              <w:rPr>
                <w:rFonts w:ascii="Arial" w:eastAsia="Arial" w:hAnsi="Arial" w:cs="Arial"/>
                <w:color w:val="010000"/>
                <w:sz w:val="20"/>
                <w:szCs w:val="20"/>
              </w:rPr>
            </w:pPr>
          </w:p>
        </w:tc>
        <w:tc>
          <w:tcPr>
            <w:tcW w:w="4096" w:type="dxa"/>
            <w:shd w:val="clear" w:color="auto" w:fill="auto"/>
            <w:vAlign w:val="center"/>
          </w:tcPr>
          <w:p w14:paraId="74A4CDAC"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Total expenses</w:t>
            </w:r>
          </w:p>
        </w:tc>
        <w:tc>
          <w:tcPr>
            <w:tcW w:w="1724" w:type="dxa"/>
            <w:shd w:val="clear" w:color="auto" w:fill="auto"/>
            <w:vAlign w:val="center"/>
          </w:tcPr>
          <w:p w14:paraId="717335B8"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Billion VND</w:t>
            </w:r>
          </w:p>
        </w:tc>
        <w:tc>
          <w:tcPr>
            <w:tcW w:w="2386" w:type="dxa"/>
            <w:shd w:val="clear" w:color="auto" w:fill="auto"/>
            <w:vAlign w:val="center"/>
          </w:tcPr>
          <w:p w14:paraId="6BE0C5F5"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178.000</w:t>
            </w:r>
          </w:p>
        </w:tc>
      </w:tr>
      <w:tr w:rsidR="00FE0373" w:rsidRPr="00596F5D" w14:paraId="63A72E4E" w14:textId="77777777">
        <w:tc>
          <w:tcPr>
            <w:tcW w:w="811" w:type="dxa"/>
            <w:shd w:val="clear" w:color="auto" w:fill="auto"/>
            <w:vAlign w:val="center"/>
          </w:tcPr>
          <w:p w14:paraId="7B2902CB" w14:textId="77777777" w:rsidR="00FE0373" w:rsidRPr="00596F5D" w:rsidRDefault="00FE0373">
            <w:pPr>
              <w:spacing w:after="120" w:line="360" w:lineRule="auto"/>
              <w:rPr>
                <w:rFonts w:ascii="Arial" w:eastAsia="Arial" w:hAnsi="Arial" w:cs="Arial"/>
                <w:color w:val="010000"/>
                <w:sz w:val="20"/>
                <w:szCs w:val="20"/>
              </w:rPr>
            </w:pPr>
          </w:p>
        </w:tc>
        <w:tc>
          <w:tcPr>
            <w:tcW w:w="4096" w:type="dxa"/>
            <w:shd w:val="clear" w:color="auto" w:fill="auto"/>
            <w:vAlign w:val="center"/>
          </w:tcPr>
          <w:p w14:paraId="6F5D2379"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Profit before tax</w:t>
            </w:r>
          </w:p>
        </w:tc>
        <w:tc>
          <w:tcPr>
            <w:tcW w:w="1724" w:type="dxa"/>
            <w:shd w:val="clear" w:color="auto" w:fill="auto"/>
            <w:vAlign w:val="center"/>
          </w:tcPr>
          <w:p w14:paraId="6326D15D"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Billion VND</w:t>
            </w:r>
          </w:p>
        </w:tc>
        <w:tc>
          <w:tcPr>
            <w:tcW w:w="2386" w:type="dxa"/>
            <w:shd w:val="clear" w:color="auto" w:fill="auto"/>
            <w:vAlign w:val="center"/>
          </w:tcPr>
          <w:p w14:paraId="633AD917"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52.000</w:t>
            </w:r>
          </w:p>
        </w:tc>
      </w:tr>
      <w:tr w:rsidR="00FE0373" w:rsidRPr="00596F5D" w14:paraId="1B5A24EC" w14:textId="77777777">
        <w:tc>
          <w:tcPr>
            <w:tcW w:w="811" w:type="dxa"/>
            <w:shd w:val="clear" w:color="auto" w:fill="auto"/>
            <w:vAlign w:val="center"/>
          </w:tcPr>
          <w:p w14:paraId="1FA85635" w14:textId="77777777" w:rsidR="00FE0373" w:rsidRPr="00596F5D" w:rsidRDefault="00FE0373">
            <w:pPr>
              <w:spacing w:after="120" w:line="360" w:lineRule="auto"/>
              <w:rPr>
                <w:rFonts w:ascii="Arial" w:eastAsia="Arial" w:hAnsi="Arial" w:cs="Arial"/>
                <w:color w:val="010000"/>
                <w:sz w:val="20"/>
                <w:szCs w:val="20"/>
              </w:rPr>
            </w:pPr>
          </w:p>
        </w:tc>
        <w:tc>
          <w:tcPr>
            <w:tcW w:w="4096" w:type="dxa"/>
            <w:shd w:val="clear" w:color="auto" w:fill="auto"/>
            <w:vAlign w:val="center"/>
          </w:tcPr>
          <w:p w14:paraId="17FFEA00"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Corporate income tax</w:t>
            </w:r>
          </w:p>
        </w:tc>
        <w:tc>
          <w:tcPr>
            <w:tcW w:w="1724" w:type="dxa"/>
            <w:shd w:val="clear" w:color="auto" w:fill="auto"/>
            <w:vAlign w:val="center"/>
          </w:tcPr>
          <w:p w14:paraId="4FC0C50F"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Billion VND</w:t>
            </w:r>
          </w:p>
        </w:tc>
        <w:tc>
          <w:tcPr>
            <w:tcW w:w="2386" w:type="dxa"/>
            <w:shd w:val="clear" w:color="auto" w:fill="auto"/>
            <w:vAlign w:val="center"/>
          </w:tcPr>
          <w:p w14:paraId="3154C018"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9.000</w:t>
            </w:r>
          </w:p>
        </w:tc>
      </w:tr>
      <w:tr w:rsidR="00FE0373" w:rsidRPr="00596F5D" w14:paraId="0EC2A050" w14:textId="77777777">
        <w:tc>
          <w:tcPr>
            <w:tcW w:w="811" w:type="dxa"/>
            <w:shd w:val="clear" w:color="auto" w:fill="auto"/>
            <w:vAlign w:val="center"/>
          </w:tcPr>
          <w:p w14:paraId="6C474128" w14:textId="77777777" w:rsidR="00FE0373" w:rsidRPr="00596F5D" w:rsidRDefault="00FE0373">
            <w:pPr>
              <w:spacing w:after="120" w:line="360" w:lineRule="auto"/>
              <w:rPr>
                <w:rFonts w:ascii="Arial" w:eastAsia="Arial" w:hAnsi="Arial" w:cs="Arial"/>
                <w:color w:val="010000"/>
                <w:sz w:val="20"/>
                <w:szCs w:val="20"/>
              </w:rPr>
            </w:pPr>
          </w:p>
        </w:tc>
        <w:tc>
          <w:tcPr>
            <w:tcW w:w="4096" w:type="dxa"/>
            <w:shd w:val="clear" w:color="auto" w:fill="auto"/>
            <w:vAlign w:val="center"/>
          </w:tcPr>
          <w:p w14:paraId="049B8A0E"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Profit after tax</w:t>
            </w:r>
          </w:p>
        </w:tc>
        <w:tc>
          <w:tcPr>
            <w:tcW w:w="1724" w:type="dxa"/>
            <w:shd w:val="clear" w:color="auto" w:fill="auto"/>
            <w:vAlign w:val="center"/>
          </w:tcPr>
          <w:p w14:paraId="5E0BEB90"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Billion VND</w:t>
            </w:r>
          </w:p>
        </w:tc>
        <w:tc>
          <w:tcPr>
            <w:tcW w:w="2386" w:type="dxa"/>
            <w:shd w:val="clear" w:color="auto" w:fill="auto"/>
            <w:vAlign w:val="center"/>
          </w:tcPr>
          <w:p w14:paraId="0A58E129"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43.000</w:t>
            </w:r>
          </w:p>
        </w:tc>
      </w:tr>
      <w:tr w:rsidR="00FE0373" w:rsidRPr="00596F5D" w14:paraId="5D162A4B" w14:textId="77777777">
        <w:tc>
          <w:tcPr>
            <w:tcW w:w="811" w:type="dxa"/>
            <w:shd w:val="clear" w:color="auto" w:fill="auto"/>
            <w:vAlign w:val="center"/>
          </w:tcPr>
          <w:p w14:paraId="5B8CDC4D" w14:textId="77777777" w:rsidR="00FE0373" w:rsidRPr="00596F5D" w:rsidRDefault="00FE0373">
            <w:pPr>
              <w:spacing w:after="120" w:line="360" w:lineRule="auto"/>
              <w:rPr>
                <w:rFonts w:ascii="Arial" w:eastAsia="Arial" w:hAnsi="Arial" w:cs="Arial"/>
                <w:color w:val="010000"/>
                <w:sz w:val="20"/>
                <w:szCs w:val="20"/>
              </w:rPr>
            </w:pPr>
          </w:p>
        </w:tc>
        <w:tc>
          <w:tcPr>
            <w:tcW w:w="4096" w:type="dxa"/>
            <w:shd w:val="clear" w:color="auto" w:fill="auto"/>
            <w:vAlign w:val="center"/>
          </w:tcPr>
          <w:p w14:paraId="45EC5B80"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Water loss rate</w:t>
            </w:r>
          </w:p>
        </w:tc>
        <w:tc>
          <w:tcPr>
            <w:tcW w:w="1724" w:type="dxa"/>
            <w:shd w:val="clear" w:color="auto" w:fill="auto"/>
            <w:vAlign w:val="center"/>
          </w:tcPr>
          <w:p w14:paraId="177F1C10"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w:t>
            </w:r>
          </w:p>
        </w:tc>
        <w:tc>
          <w:tcPr>
            <w:tcW w:w="2386" w:type="dxa"/>
            <w:shd w:val="clear" w:color="auto" w:fill="auto"/>
            <w:vAlign w:val="center"/>
          </w:tcPr>
          <w:p w14:paraId="02644E22"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19</w:t>
            </w:r>
          </w:p>
        </w:tc>
      </w:tr>
      <w:tr w:rsidR="00FE0373" w:rsidRPr="00596F5D" w14:paraId="0770ACF3" w14:textId="77777777">
        <w:tc>
          <w:tcPr>
            <w:tcW w:w="811" w:type="dxa"/>
            <w:shd w:val="clear" w:color="auto" w:fill="auto"/>
            <w:vAlign w:val="center"/>
          </w:tcPr>
          <w:p w14:paraId="36616514"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3</w:t>
            </w:r>
          </w:p>
        </w:tc>
        <w:tc>
          <w:tcPr>
            <w:tcW w:w="4096" w:type="dxa"/>
            <w:shd w:val="clear" w:color="auto" w:fill="auto"/>
            <w:vAlign w:val="center"/>
          </w:tcPr>
          <w:p w14:paraId="516F74F9"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Investment and development plan</w:t>
            </w:r>
          </w:p>
        </w:tc>
        <w:tc>
          <w:tcPr>
            <w:tcW w:w="1724" w:type="dxa"/>
            <w:shd w:val="clear" w:color="auto" w:fill="auto"/>
            <w:vAlign w:val="center"/>
          </w:tcPr>
          <w:p w14:paraId="3BE763F3" w14:textId="77777777" w:rsidR="00FE0373" w:rsidRPr="00596F5D" w:rsidRDefault="00FE0373">
            <w:pPr>
              <w:spacing w:after="120" w:line="360" w:lineRule="auto"/>
              <w:rPr>
                <w:rFonts w:ascii="Arial" w:eastAsia="Arial" w:hAnsi="Arial" w:cs="Arial"/>
                <w:color w:val="010000"/>
                <w:sz w:val="20"/>
                <w:szCs w:val="20"/>
              </w:rPr>
            </w:pPr>
          </w:p>
        </w:tc>
        <w:tc>
          <w:tcPr>
            <w:tcW w:w="2386" w:type="dxa"/>
            <w:shd w:val="clear" w:color="auto" w:fill="auto"/>
            <w:vAlign w:val="center"/>
          </w:tcPr>
          <w:p w14:paraId="36F245E8"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98.918</w:t>
            </w:r>
          </w:p>
        </w:tc>
      </w:tr>
      <w:tr w:rsidR="00FE0373" w:rsidRPr="00596F5D" w14:paraId="33C54491" w14:textId="77777777">
        <w:tc>
          <w:tcPr>
            <w:tcW w:w="811" w:type="dxa"/>
            <w:shd w:val="clear" w:color="auto" w:fill="auto"/>
            <w:vAlign w:val="center"/>
          </w:tcPr>
          <w:p w14:paraId="08A7ADB0" w14:textId="77777777" w:rsidR="00FE0373" w:rsidRPr="00596F5D" w:rsidRDefault="00FE0373">
            <w:pPr>
              <w:spacing w:after="120" w:line="360" w:lineRule="auto"/>
              <w:rPr>
                <w:rFonts w:ascii="Arial" w:eastAsia="Arial" w:hAnsi="Arial" w:cs="Arial"/>
                <w:color w:val="010000"/>
                <w:sz w:val="20"/>
                <w:szCs w:val="20"/>
              </w:rPr>
            </w:pPr>
          </w:p>
        </w:tc>
        <w:tc>
          <w:tcPr>
            <w:tcW w:w="4096" w:type="dxa"/>
            <w:shd w:val="clear" w:color="auto" w:fill="auto"/>
            <w:vAlign w:val="center"/>
          </w:tcPr>
          <w:p w14:paraId="23BEF063"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Basic construction investment</w:t>
            </w:r>
          </w:p>
        </w:tc>
        <w:tc>
          <w:tcPr>
            <w:tcW w:w="1724" w:type="dxa"/>
            <w:shd w:val="clear" w:color="auto" w:fill="auto"/>
            <w:vAlign w:val="center"/>
          </w:tcPr>
          <w:p w14:paraId="6F18C953"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Billion VND</w:t>
            </w:r>
          </w:p>
        </w:tc>
        <w:tc>
          <w:tcPr>
            <w:tcW w:w="2386" w:type="dxa"/>
            <w:shd w:val="clear" w:color="auto" w:fill="auto"/>
            <w:vAlign w:val="center"/>
          </w:tcPr>
          <w:p w14:paraId="24F05A4F"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63.525</w:t>
            </w:r>
          </w:p>
        </w:tc>
      </w:tr>
      <w:tr w:rsidR="00FE0373" w:rsidRPr="00596F5D" w14:paraId="2378FC30" w14:textId="77777777">
        <w:tc>
          <w:tcPr>
            <w:tcW w:w="811" w:type="dxa"/>
            <w:shd w:val="clear" w:color="auto" w:fill="auto"/>
            <w:vAlign w:val="center"/>
          </w:tcPr>
          <w:p w14:paraId="31E44D89" w14:textId="77777777" w:rsidR="00FE0373" w:rsidRPr="00596F5D" w:rsidRDefault="00FE0373">
            <w:pPr>
              <w:spacing w:after="120" w:line="360" w:lineRule="auto"/>
              <w:rPr>
                <w:rFonts w:ascii="Arial" w:eastAsia="Arial" w:hAnsi="Arial" w:cs="Arial"/>
                <w:color w:val="010000"/>
                <w:sz w:val="20"/>
                <w:szCs w:val="20"/>
              </w:rPr>
            </w:pPr>
          </w:p>
        </w:tc>
        <w:tc>
          <w:tcPr>
            <w:tcW w:w="4096" w:type="dxa"/>
            <w:shd w:val="clear" w:color="auto" w:fill="auto"/>
            <w:vAlign w:val="center"/>
          </w:tcPr>
          <w:p w14:paraId="1E7F58F6"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Assets and supplies procurement</w:t>
            </w:r>
          </w:p>
        </w:tc>
        <w:tc>
          <w:tcPr>
            <w:tcW w:w="1724" w:type="dxa"/>
            <w:shd w:val="clear" w:color="auto" w:fill="auto"/>
            <w:vAlign w:val="center"/>
          </w:tcPr>
          <w:p w14:paraId="1684A731"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Billion VND</w:t>
            </w:r>
          </w:p>
        </w:tc>
        <w:tc>
          <w:tcPr>
            <w:tcW w:w="2386" w:type="dxa"/>
            <w:shd w:val="clear" w:color="auto" w:fill="auto"/>
            <w:vAlign w:val="center"/>
          </w:tcPr>
          <w:p w14:paraId="7A0EC3C3"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35.393</w:t>
            </w:r>
          </w:p>
        </w:tc>
      </w:tr>
      <w:tr w:rsidR="00FE0373" w:rsidRPr="00596F5D" w14:paraId="46A52380" w14:textId="77777777">
        <w:tc>
          <w:tcPr>
            <w:tcW w:w="811" w:type="dxa"/>
            <w:shd w:val="clear" w:color="auto" w:fill="auto"/>
            <w:vAlign w:val="center"/>
          </w:tcPr>
          <w:p w14:paraId="736F8A16"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4</w:t>
            </w:r>
          </w:p>
        </w:tc>
        <w:tc>
          <w:tcPr>
            <w:tcW w:w="4096" w:type="dxa"/>
            <w:shd w:val="clear" w:color="auto" w:fill="auto"/>
            <w:vAlign w:val="center"/>
          </w:tcPr>
          <w:p w14:paraId="1911673B"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Charter capital</w:t>
            </w:r>
          </w:p>
        </w:tc>
        <w:tc>
          <w:tcPr>
            <w:tcW w:w="1724" w:type="dxa"/>
            <w:shd w:val="clear" w:color="auto" w:fill="auto"/>
            <w:vAlign w:val="center"/>
          </w:tcPr>
          <w:p w14:paraId="4BB1F203"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Billion VND</w:t>
            </w:r>
          </w:p>
        </w:tc>
        <w:tc>
          <w:tcPr>
            <w:tcW w:w="2386" w:type="dxa"/>
            <w:shd w:val="clear" w:color="auto" w:fill="auto"/>
            <w:vAlign w:val="center"/>
          </w:tcPr>
          <w:p w14:paraId="049E440C"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294</w:t>
            </w:r>
          </w:p>
        </w:tc>
      </w:tr>
    </w:tbl>
    <w:p w14:paraId="484FC69B"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Content 7: Proposal on approving the salary, bonus, and remuneration in 2023, and the plan for 2024 of the managers of the Company.</w:t>
      </w:r>
    </w:p>
    <w:p w14:paraId="378311BC" w14:textId="77777777" w:rsidR="00FE0373" w:rsidRPr="00596F5D" w:rsidRDefault="008C062F">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Unit: VND</w:t>
      </w:r>
    </w:p>
    <w:tbl>
      <w:tblPr>
        <w:tblStyle w:val="a3"/>
        <w:tblW w:w="9017" w:type="dxa"/>
        <w:tblLayout w:type="fixed"/>
        <w:tblLook w:val="0000" w:firstRow="0" w:lastRow="0" w:firstColumn="0" w:lastColumn="0" w:noHBand="0" w:noVBand="0"/>
      </w:tblPr>
      <w:tblGrid>
        <w:gridCol w:w="820"/>
        <w:gridCol w:w="3853"/>
        <w:gridCol w:w="1032"/>
        <w:gridCol w:w="1647"/>
        <w:gridCol w:w="1665"/>
      </w:tblGrid>
      <w:tr w:rsidR="00FE0373" w:rsidRPr="00596F5D" w14:paraId="6FF7499F" w14:textId="77777777">
        <w:tc>
          <w:tcPr>
            <w:tcW w:w="820" w:type="dxa"/>
            <w:tcBorders>
              <w:top w:val="single" w:sz="4" w:space="0" w:color="000000"/>
              <w:left w:val="single" w:sz="4" w:space="0" w:color="000000"/>
            </w:tcBorders>
            <w:shd w:val="clear" w:color="auto" w:fill="auto"/>
            <w:vAlign w:val="center"/>
          </w:tcPr>
          <w:p w14:paraId="3A4C2294"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No.</w:t>
            </w:r>
          </w:p>
        </w:tc>
        <w:tc>
          <w:tcPr>
            <w:tcW w:w="3853" w:type="dxa"/>
            <w:tcBorders>
              <w:top w:val="single" w:sz="4" w:space="0" w:color="000000"/>
              <w:left w:val="single" w:sz="4" w:space="0" w:color="000000"/>
            </w:tcBorders>
            <w:shd w:val="clear" w:color="auto" w:fill="auto"/>
            <w:vAlign w:val="center"/>
          </w:tcPr>
          <w:p w14:paraId="15D753F8"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Position</w:t>
            </w:r>
          </w:p>
        </w:tc>
        <w:tc>
          <w:tcPr>
            <w:tcW w:w="1032" w:type="dxa"/>
            <w:tcBorders>
              <w:top w:val="single" w:sz="4" w:space="0" w:color="000000"/>
              <w:left w:val="single" w:sz="4" w:space="0" w:color="000000"/>
            </w:tcBorders>
            <w:shd w:val="clear" w:color="auto" w:fill="auto"/>
            <w:vAlign w:val="center"/>
          </w:tcPr>
          <w:p w14:paraId="00BD2086"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Number of persons</w:t>
            </w:r>
          </w:p>
        </w:tc>
        <w:tc>
          <w:tcPr>
            <w:tcW w:w="1647" w:type="dxa"/>
            <w:tcBorders>
              <w:top w:val="single" w:sz="4" w:space="0" w:color="000000"/>
              <w:left w:val="single" w:sz="4" w:space="0" w:color="000000"/>
            </w:tcBorders>
            <w:shd w:val="clear" w:color="auto" w:fill="auto"/>
            <w:vAlign w:val="center"/>
          </w:tcPr>
          <w:p w14:paraId="72955678"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Results 2023</w:t>
            </w:r>
          </w:p>
        </w:tc>
        <w:tc>
          <w:tcPr>
            <w:tcW w:w="1665" w:type="dxa"/>
            <w:tcBorders>
              <w:top w:val="single" w:sz="4" w:space="0" w:color="000000"/>
              <w:left w:val="single" w:sz="4" w:space="0" w:color="000000"/>
              <w:right w:val="single" w:sz="4" w:space="0" w:color="000000"/>
            </w:tcBorders>
            <w:shd w:val="clear" w:color="auto" w:fill="auto"/>
            <w:vAlign w:val="center"/>
          </w:tcPr>
          <w:p w14:paraId="662336B9"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Plan 2024</w:t>
            </w:r>
          </w:p>
        </w:tc>
      </w:tr>
      <w:tr w:rsidR="00FE0373" w:rsidRPr="00596F5D" w14:paraId="2745F0B9" w14:textId="77777777">
        <w:tc>
          <w:tcPr>
            <w:tcW w:w="4673" w:type="dxa"/>
            <w:gridSpan w:val="2"/>
            <w:tcBorders>
              <w:top w:val="single" w:sz="4" w:space="0" w:color="000000"/>
              <w:left w:val="single" w:sz="4" w:space="0" w:color="000000"/>
            </w:tcBorders>
            <w:shd w:val="clear" w:color="auto" w:fill="auto"/>
            <w:vAlign w:val="center"/>
          </w:tcPr>
          <w:p w14:paraId="7CD0409C"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I. Salary and bonus</w:t>
            </w:r>
          </w:p>
        </w:tc>
        <w:tc>
          <w:tcPr>
            <w:tcW w:w="1032" w:type="dxa"/>
            <w:tcBorders>
              <w:top w:val="single" w:sz="4" w:space="0" w:color="000000"/>
              <w:left w:val="single" w:sz="4" w:space="0" w:color="000000"/>
            </w:tcBorders>
            <w:shd w:val="clear" w:color="auto" w:fill="auto"/>
            <w:vAlign w:val="center"/>
          </w:tcPr>
          <w:p w14:paraId="5C4B9795" w14:textId="77777777" w:rsidR="00FE0373" w:rsidRPr="00596F5D" w:rsidRDefault="00FE0373">
            <w:pPr>
              <w:spacing w:after="120" w:line="360" w:lineRule="auto"/>
              <w:rPr>
                <w:rFonts w:ascii="Arial" w:eastAsia="Arial" w:hAnsi="Arial" w:cs="Arial"/>
                <w:color w:val="010000"/>
                <w:sz w:val="20"/>
                <w:szCs w:val="20"/>
              </w:rPr>
            </w:pPr>
          </w:p>
        </w:tc>
        <w:tc>
          <w:tcPr>
            <w:tcW w:w="1647" w:type="dxa"/>
            <w:tcBorders>
              <w:top w:val="single" w:sz="4" w:space="0" w:color="000000"/>
              <w:left w:val="single" w:sz="4" w:space="0" w:color="000000"/>
            </w:tcBorders>
            <w:shd w:val="clear" w:color="auto" w:fill="auto"/>
            <w:vAlign w:val="center"/>
          </w:tcPr>
          <w:p w14:paraId="5B031328"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3,076,806,270</w:t>
            </w:r>
          </w:p>
        </w:tc>
        <w:tc>
          <w:tcPr>
            <w:tcW w:w="1665" w:type="dxa"/>
            <w:tcBorders>
              <w:top w:val="single" w:sz="4" w:space="0" w:color="000000"/>
              <w:left w:val="single" w:sz="4" w:space="0" w:color="000000"/>
              <w:right w:val="single" w:sz="4" w:space="0" w:color="000000"/>
            </w:tcBorders>
            <w:shd w:val="clear" w:color="auto" w:fill="auto"/>
            <w:vAlign w:val="center"/>
          </w:tcPr>
          <w:p w14:paraId="2002D22E"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2,696,009,019</w:t>
            </w:r>
          </w:p>
        </w:tc>
      </w:tr>
      <w:tr w:rsidR="00FE0373" w:rsidRPr="00596F5D" w14:paraId="5216BCE6" w14:textId="77777777">
        <w:tc>
          <w:tcPr>
            <w:tcW w:w="820" w:type="dxa"/>
            <w:tcBorders>
              <w:top w:val="single" w:sz="4" w:space="0" w:color="000000"/>
              <w:left w:val="single" w:sz="4" w:space="0" w:color="000000"/>
            </w:tcBorders>
            <w:shd w:val="clear" w:color="auto" w:fill="auto"/>
            <w:vAlign w:val="center"/>
          </w:tcPr>
          <w:p w14:paraId="4130C405"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1.</w:t>
            </w:r>
          </w:p>
        </w:tc>
        <w:tc>
          <w:tcPr>
            <w:tcW w:w="3853" w:type="dxa"/>
            <w:tcBorders>
              <w:top w:val="single" w:sz="4" w:space="0" w:color="000000"/>
              <w:left w:val="single" w:sz="4" w:space="0" w:color="000000"/>
            </w:tcBorders>
            <w:shd w:val="clear" w:color="auto" w:fill="auto"/>
            <w:vAlign w:val="center"/>
          </w:tcPr>
          <w:p w14:paraId="06DCD35B"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The Board of Directors</w:t>
            </w:r>
          </w:p>
        </w:tc>
        <w:tc>
          <w:tcPr>
            <w:tcW w:w="1032" w:type="dxa"/>
            <w:tcBorders>
              <w:top w:val="single" w:sz="4" w:space="0" w:color="000000"/>
              <w:left w:val="single" w:sz="4" w:space="0" w:color="000000"/>
            </w:tcBorders>
            <w:shd w:val="clear" w:color="auto" w:fill="auto"/>
            <w:vAlign w:val="center"/>
          </w:tcPr>
          <w:p w14:paraId="60A4EDDF" w14:textId="77777777" w:rsidR="00FE0373" w:rsidRPr="00596F5D" w:rsidRDefault="00FE0373">
            <w:pPr>
              <w:spacing w:after="120" w:line="360" w:lineRule="auto"/>
              <w:rPr>
                <w:rFonts w:ascii="Arial" w:eastAsia="Arial" w:hAnsi="Arial" w:cs="Arial"/>
                <w:color w:val="010000"/>
                <w:sz w:val="20"/>
                <w:szCs w:val="20"/>
              </w:rPr>
            </w:pPr>
          </w:p>
        </w:tc>
        <w:tc>
          <w:tcPr>
            <w:tcW w:w="1647" w:type="dxa"/>
            <w:tcBorders>
              <w:top w:val="single" w:sz="4" w:space="0" w:color="000000"/>
              <w:left w:val="single" w:sz="4" w:space="0" w:color="000000"/>
            </w:tcBorders>
            <w:shd w:val="clear" w:color="auto" w:fill="auto"/>
            <w:vAlign w:val="center"/>
          </w:tcPr>
          <w:p w14:paraId="32467D79"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1,750,436,436</w:t>
            </w:r>
          </w:p>
        </w:tc>
        <w:tc>
          <w:tcPr>
            <w:tcW w:w="1665" w:type="dxa"/>
            <w:tcBorders>
              <w:top w:val="single" w:sz="4" w:space="0" w:color="000000"/>
              <w:left w:val="single" w:sz="4" w:space="0" w:color="000000"/>
              <w:right w:val="single" w:sz="4" w:space="0" w:color="000000"/>
            </w:tcBorders>
            <w:shd w:val="clear" w:color="auto" w:fill="auto"/>
            <w:vAlign w:val="center"/>
          </w:tcPr>
          <w:p w14:paraId="55484F4A"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1,433,291,126</w:t>
            </w:r>
          </w:p>
        </w:tc>
      </w:tr>
      <w:tr w:rsidR="00FE0373" w:rsidRPr="00596F5D" w14:paraId="1D21C55C" w14:textId="77777777">
        <w:tc>
          <w:tcPr>
            <w:tcW w:w="820" w:type="dxa"/>
            <w:tcBorders>
              <w:top w:val="single" w:sz="4" w:space="0" w:color="000000"/>
              <w:left w:val="single" w:sz="4" w:space="0" w:color="000000"/>
            </w:tcBorders>
            <w:shd w:val="clear" w:color="auto" w:fill="auto"/>
            <w:vAlign w:val="center"/>
          </w:tcPr>
          <w:p w14:paraId="4D59966D" w14:textId="77777777" w:rsidR="00FE0373" w:rsidRPr="00596F5D" w:rsidRDefault="00FE0373">
            <w:pPr>
              <w:spacing w:after="120" w:line="360" w:lineRule="auto"/>
              <w:rPr>
                <w:rFonts w:ascii="Arial" w:eastAsia="Arial" w:hAnsi="Arial" w:cs="Arial"/>
                <w:color w:val="010000"/>
                <w:sz w:val="20"/>
                <w:szCs w:val="20"/>
              </w:rPr>
            </w:pPr>
          </w:p>
        </w:tc>
        <w:tc>
          <w:tcPr>
            <w:tcW w:w="3853" w:type="dxa"/>
            <w:tcBorders>
              <w:top w:val="single" w:sz="4" w:space="0" w:color="000000"/>
              <w:left w:val="single" w:sz="4" w:space="0" w:color="000000"/>
            </w:tcBorders>
            <w:shd w:val="clear" w:color="auto" w:fill="auto"/>
            <w:vAlign w:val="center"/>
          </w:tcPr>
          <w:p w14:paraId="00ECA965"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 Chair of the Board of Directors</w:t>
            </w:r>
          </w:p>
        </w:tc>
        <w:tc>
          <w:tcPr>
            <w:tcW w:w="1032" w:type="dxa"/>
            <w:tcBorders>
              <w:top w:val="single" w:sz="4" w:space="0" w:color="000000"/>
              <w:left w:val="single" w:sz="4" w:space="0" w:color="000000"/>
            </w:tcBorders>
            <w:shd w:val="clear" w:color="auto" w:fill="auto"/>
            <w:vAlign w:val="center"/>
          </w:tcPr>
          <w:p w14:paraId="122B3A59"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01</w:t>
            </w:r>
          </w:p>
        </w:tc>
        <w:tc>
          <w:tcPr>
            <w:tcW w:w="1647" w:type="dxa"/>
            <w:tcBorders>
              <w:top w:val="single" w:sz="4" w:space="0" w:color="000000"/>
              <w:left w:val="single" w:sz="4" w:space="0" w:color="000000"/>
            </w:tcBorders>
            <w:shd w:val="clear" w:color="auto" w:fill="auto"/>
            <w:vAlign w:val="center"/>
          </w:tcPr>
          <w:p w14:paraId="1F6A13B8"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627,478,560</w:t>
            </w:r>
          </w:p>
        </w:tc>
        <w:tc>
          <w:tcPr>
            <w:tcW w:w="1665" w:type="dxa"/>
            <w:tcBorders>
              <w:top w:val="single" w:sz="4" w:space="0" w:color="000000"/>
              <w:left w:val="single" w:sz="4" w:space="0" w:color="000000"/>
              <w:right w:val="single" w:sz="4" w:space="0" w:color="000000"/>
            </w:tcBorders>
            <w:shd w:val="clear" w:color="auto" w:fill="auto"/>
            <w:vAlign w:val="center"/>
          </w:tcPr>
          <w:p w14:paraId="43833F57"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513,796,800</w:t>
            </w:r>
          </w:p>
        </w:tc>
      </w:tr>
      <w:tr w:rsidR="00FE0373" w:rsidRPr="00596F5D" w14:paraId="121F2877" w14:textId="77777777">
        <w:tc>
          <w:tcPr>
            <w:tcW w:w="820" w:type="dxa"/>
            <w:tcBorders>
              <w:top w:val="single" w:sz="4" w:space="0" w:color="000000"/>
              <w:left w:val="single" w:sz="4" w:space="0" w:color="000000"/>
            </w:tcBorders>
            <w:shd w:val="clear" w:color="auto" w:fill="auto"/>
            <w:vAlign w:val="center"/>
          </w:tcPr>
          <w:p w14:paraId="339D2700" w14:textId="77777777" w:rsidR="00FE0373" w:rsidRPr="00596F5D" w:rsidRDefault="00FE0373">
            <w:pPr>
              <w:spacing w:after="120" w:line="360" w:lineRule="auto"/>
              <w:rPr>
                <w:rFonts w:ascii="Arial" w:eastAsia="Arial" w:hAnsi="Arial" w:cs="Arial"/>
                <w:color w:val="010000"/>
                <w:sz w:val="20"/>
                <w:szCs w:val="20"/>
              </w:rPr>
            </w:pPr>
          </w:p>
        </w:tc>
        <w:tc>
          <w:tcPr>
            <w:tcW w:w="3853" w:type="dxa"/>
            <w:tcBorders>
              <w:top w:val="single" w:sz="4" w:space="0" w:color="000000"/>
              <w:left w:val="single" w:sz="4" w:space="0" w:color="000000"/>
            </w:tcBorders>
            <w:shd w:val="clear" w:color="auto" w:fill="auto"/>
            <w:vAlign w:val="center"/>
          </w:tcPr>
          <w:p w14:paraId="2EEDF6E7"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 General Manager - Member of the Board of Directors</w:t>
            </w:r>
          </w:p>
        </w:tc>
        <w:tc>
          <w:tcPr>
            <w:tcW w:w="1032" w:type="dxa"/>
            <w:tcBorders>
              <w:top w:val="single" w:sz="4" w:space="0" w:color="000000"/>
              <w:left w:val="single" w:sz="4" w:space="0" w:color="000000"/>
            </w:tcBorders>
            <w:shd w:val="clear" w:color="auto" w:fill="auto"/>
            <w:vAlign w:val="center"/>
          </w:tcPr>
          <w:p w14:paraId="7A25D5D4"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01</w:t>
            </w:r>
          </w:p>
        </w:tc>
        <w:tc>
          <w:tcPr>
            <w:tcW w:w="1647" w:type="dxa"/>
            <w:tcBorders>
              <w:top w:val="single" w:sz="4" w:space="0" w:color="000000"/>
              <w:left w:val="single" w:sz="4" w:space="0" w:color="000000"/>
            </w:tcBorders>
            <w:shd w:val="clear" w:color="auto" w:fill="auto"/>
            <w:vAlign w:val="center"/>
          </w:tcPr>
          <w:p w14:paraId="18892506"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593,560,800</w:t>
            </w:r>
          </w:p>
        </w:tc>
        <w:tc>
          <w:tcPr>
            <w:tcW w:w="1665" w:type="dxa"/>
            <w:tcBorders>
              <w:top w:val="single" w:sz="4" w:space="0" w:color="000000"/>
              <w:left w:val="single" w:sz="4" w:space="0" w:color="000000"/>
              <w:right w:val="single" w:sz="4" w:space="0" w:color="000000"/>
            </w:tcBorders>
            <w:shd w:val="clear" w:color="auto" w:fill="auto"/>
            <w:vAlign w:val="center"/>
          </w:tcPr>
          <w:p w14:paraId="605E0628"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486,024,000</w:t>
            </w:r>
          </w:p>
        </w:tc>
      </w:tr>
      <w:tr w:rsidR="00FE0373" w:rsidRPr="00596F5D" w14:paraId="6B4A1D8A" w14:textId="77777777">
        <w:tc>
          <w:tcPr>
            <w:tcW w:w="820" w:type="dxa"/>
            <w:tcBorders>
              <w:top w:val="single" w:sz="4" w:space="0" w:color="000000"/>
              <w:left w:val="single" w:sz="4" w:space="0" w:color="000000"/>
            </w:tcBorders>
            <w:shd w:val="clear" w:color="auto" w:fill="auto"/>
            <w:vAlign w:val="center"/>
          </w:tcPr>
          <w:p w14:paraId="50602157" w14:textId="77777777" w:rsidR="00FE0373" w:rsidRPr="00596F5D" w:rsidRDefault="00FE0373">
            <w:pPr>
              <w:spacing w:after="120" w:line="360" w:lineRule="auto"/>
              <w:rPr>
                <w:rFonts w:ascii="Arial" w:eastAsia="Arial" w:hAnsi="Arial" w:cs="Arial"/>
                <w:color w:val="010000"/>
                <w:sz w:val="20"/>
                <w:szCs w:val="20"/>
              </w:rPr>
            </w:pPr>
          </w:p>
        </w:tc>
        <w:tc>
          <w:tcPr>
            <w:tcW w:w="3853" w:type="dxa"/>
            <w:tcBorders>
              <w:top w:val="single" w:sz="4" w:space="0" w:color="000000"/>
              <w:left w:val="single" w:sz="4" w:space="0" w:color="000000"/>
            </w:tcBorders>
            <w:shd w:val="clear" w:color="auto" w:fill="auto"/>
            <w:vAlign w:val="center"/>
          </w:tcPr>
          <w:p w14:paraId="12EBE4B8"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 Deputy General Manager - Member of the Board of Directors</w:t>
            </w:r>
          </w:p>
        </w:tc>
        <w:tc>
          <w:tcPr>
            <w:tcW w:w="1032" w:type="dxa"/>
            <w:tcBorders>
              <w:top w:val="single" w:sz="4" w:space="0" w:color="000000"/>
              <w:left w:val="single" w:sz="4" w:space="0" w:color="000000"/>
            </w:tcBorders>
            <w:shd w:val="clear" w:color="auto" w:fill="auto"/>
            <w:vAlign w:val="center"/>
          </w:tcPr>
          <w:p w14:paraId="7EB21FB6"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01</w:t>
            </w:r>
          </w:p>
        </w:tc>
        <w:tc>
          <w:tcPr>
            <w:tcW w:w="1647" w:type="dxa"/>
            <w:tcBorders>
              <w:top w:val="single" w:sz="4" w:space="0" w:color="000000"/>
              <w:left w:val="single" w:sz="4" w:space="0" w:color="000000"/>
            </w:tcBorders>
            <w:shd w:val="clear" w:color="auto" w:fill="auto"/>
            <w:vAlign w:val="center"/>
          </w:tcPr>
          <w:p w14:paraId="12778427"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529,397,076</w:t>
            </w:r>
          </w:p>
        </w:tc>
        <w:tc>
          <w:tcPr>
            <w:tcW w:w="1665" w:type="dxa"/>
            <w:tcBorders>
              <w:top w:val="single" w:sz="4" w:space="0" w:color="000000"/>
              <w:left w:val="single" w:sz="4" w:space="0" w:color="000000"/>
              <w:right w:val="single" w:sz="4" w:space="0" w:color="000000"/>
            </w:tcBorders>
            <w:shd w:val="clear" w:color="auto" w:fill="auto"/>
            <w:vAlign w:val="center"/>
          </w:tcPr>
          <w:p w14:paraId="0E15898A"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433,470,326</w:t>
            </w:r>
          </w:p>
        </w:tc>
      </w:tr>
      <w:tr w:rsidR="00FE0373" w:rsidRPr="00596F5D" w14:paraId="1E507208" w14:textId="77777777">
        <w:tc>
          <w:tcPr>
            <w:tcW w:w="820" w:type="dxa"/>
            <w:tcBorders>
              <w:top w:val="single" w:sz="4" w:space="0" w:color="000000"/>
              <w:left w:val="single" w:sz="4" w:space="0" w:color="000000"/>
            </w:tcBorders>
            <w:shd w:val="clear" w:color="auto" w:fill="auto"/>
            <w:vAlign w:val="center"/>
          </w:tcPr>
          <w:p w14:paraId="155C2FFF"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2.</w:t>
            </w:r>
          </w:p>
        </w:tc>
        <w:tc>
          <w:tcPr>
            <w:tcW w:w="3853" w:type="dxa"/>
            <w:tcBorders>
              <w:top w:val="single" w:sz="4" w:space="0" w:color="000000"/>
              <w:left w:val="single" w:sz="4" w:space="0" w:color="000000"/>
            </w:tcBorders>
            <w:shd w:val="clear" w:color="auto" w:fill="auto"/>
            <w:vAlign w:val="center"/>
          </w:tcPr>
          <w:p w14:paraId="0CA9FCAB"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The Supervisory Board</w:t>
            </w:r>
          </w:p>
        </w:tc>
        <w:tc>
          <w:tcPr>
            <w:tcW w:w="1032" w:type="dxa"/>
            <w:tcBorders>
              <w:top w:val="single" w:sz="4" w:space="0" w:color="000000"/>
              <w:left w:val="single" w:sz="4" w:space="0" w:color="000000"/>
            </w:tcBorders>
            <w:shd w:val="clear" w:color="auto" w:fill="auto"/>
            <w:vAlign w:val="center"/>
          </w:tcPr>
          <w:p w14:paraId="704ED3FB"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01</w:t>
            </w:r>
          </w:p>
        </w:tc>
        <w:tc>
          <w:tcPr>
            <w:tcW w:w="1647" w:type="dxa"/>
            <w:tcBorders>
              <w:top w:val="single" w:sz="4" w:space="0" w:color="000000"/>
              <w:left w:val="single" w:sz="4" w:space="0" w:color="000000"/>
            </w:tcBorders>
            <w:shd w:val="clear" w:color="auto" w:fill="auto"/>
            <w:vAlign w:val="center"/>
          </w:tcPr>
          <w:p w14:paraId="1B27364D"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529,397,076</w:t>
            </w:r>
          </w:p>
        </w:tc>
        <w:tc>
          <w:tcPr>
            <w:tcW w:w="1665" w:type="dxa"/>
            <w:tcBorders>
              <w:top w:val="single" w:sz="4" w:space="0" w:color="000000"/>
              <w:left w:val="single" w:sz="4" w:space="0" w:color="000000"/>
              <w:right w:val="single" w:sz="4" w:space="0" w:color="000000"/>
            </w:tcBorders>
            <w:shd w:val="clear" w:color="auto" w:fill="auto"/>
            <w:vAlign w:val="center"/>
          </w:tcPr>
          <w:p w14:paraId="4A5AF406"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433,470,326</w:t>
            </w:r>
          </w:p>
        </w:tc>
      </w:tr>
      <w:tr w:rsidR="00FE0373" w:rsidRPr="00596F5D" w14:paraId="4DB2399E" w14:textId="77777777">
        <w:tc>
          <w:tcPr>
            <w:tcW w:w="820" w:type="dxa"/>
            <w:tcBorders>
              <w:top w:val="single" w:sz="4" w:space="0" w:color="000000"/>
              <w:left w:val="single" w:sz="4" w:space="0" w:color="000000"/>
            </w:tcBorders>
            <w:shd w:val="clear" w:color="auto" w:fill="auto"/>
            <w:vAlign w:val="center"/>
          </w:tcPr>
          <w:p w14:paraId="0F336D4F"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3.</w:t>
            </w:r>
          </w:p>
        </w:tc>
        <w:tc>
          <w:tcPr>
            <w:tcW w:w="3853" w:type="dxa"/>
            <w:tcBorders>
              <w:top w:val="single" w:sz="4" w:space="0" w:color="000000"/>
              <w:left w:val="single" w:sz="4" w:space="0" w:color="000000"/>
            </w:tcBorders>
            <w:shd w:val="clear" w:color="auto" w:fill="auto"/>
            <w:vAlign w:val="center"/>
          </w:tcPr>
          <w:p w14:paraId="42F51F5B"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Executive Management</w:t>
            </w:r>
          </w:p>
        </w:tc>
        <w:tc>
          <w:tcPr>
            <w:tcW w:w="1032" w:type="dxa"/>
            <w:tcBorders>
              <w:top w:val="single" w:sz="4" w:space="0" w:color="000000"/>
              <w:left w:val="single" w:sz="4" w:space="0" w:color="000000"/>
            </w:tcBorders>
            <w:shd w:val="clear" w:color="auto" w:fill="auto"/>
            <w:vAlign w:val="center"/>
          </w:tcPr>
          <w:p w14:paraId="50C0AD9D"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02</w:t>
            </w:r>
          </w:p>
        </w:tc>
        <w:tc>
          <w:tcPr>
            <w:tcW w:w="1647" w:type="dxa"/>
            <w:tcBorders>
              <w:top w:val="single" w:sz="4" w:space="0" w:color="000000"/>
              <w:left w:val="single" w:sz="4" w:space="0" w:color="000000"/>
            </w:tcBorders>
            <w:shd w:val="clear" w:color="auto" w:fill="auto"/>
            <w:vAlign w:val="center"/>
          </w:tcPr>
          <w:p w14:paraId="0AD14BC9"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796,972,758</w:t>
            </w:r>
          </w:p>
        </w:tc>
        <w:tc>
          <w:tcPr>
            <w:tcW w:w="1665" w:type="dxa"/>
            <w:tcBorders>
              <w:top w:val="single" w:sz="4" w:space="0" w:color="000000"/>
              <w:left w:val="single" w:sz="4" w:space="0" w:color="000000"/>
              <w:right w:val="single" w:sz="4" w:space="0" w:color="000000"/>
            </w:tcBorders>
            <w:shd w:val="clear" w:color="auto" w:fill="auto"/>
            <w:vAlign w:val="center"/>
          </w:tcPr>
          <w:p w14:paraId="1A551924"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829,247,567</w:t>
            </w:r>
          </w:p>
        </w:tc>
      </w:tr>
      <w:tr w:rsidR="00FE0373" w:rsidRPr="00596F5D" w14:paraId="319B5D46" w14:textId="77777777">
        <w:tc>
          <w:tcPr>
            <w:tcW w:w="4673" w:type="dxa"/>
            <w:gridSpan w:val="2"/>
            <w:tcBorders>
              <w:top w:val="single" w:sz="4" w:space="0" w:color="000000"/>
              <w:left w:val="single" w:sz="4" w:space="0" w:color="000000"/>
            </w:tcBorders>
            <w:shd w:val="clear" w:color="auto" w:fill="auto"/>
            <w:vAlign w:val="center"/>
          </w:tcPr>
          <w:p w14:paraId="49593D70"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II. Remuneration</w:t>
            </w:r>
          </w:p>
        </w:tc>
        <w:tc>
          <w:tcPr>
            <w:tcW w:w="1032" w:type="dxa"/>
            <w:tcBorders>
              <w:top w:val="single" w:sz="4" w:space="0" w:color="000000"/>
              <w:left w:val="single" w:sz="4" w:space="0" w:color="000000"/>
            </w:tcBorders>
            <w:shd w:val="clear" w:color="auto" w:fill="auto"/>
            <w:vAlign w:val="center"/>
          </w:tcPr>
          <w:p w14:paraId="7F96BFC2" w14:textId="77777777" w:rsidR="00FE0373" w:rsidRPr="00596F5D" w:rsidRDefault="00FE0373">
            <w:pPr>
              <w:spacing w:after="120" w:line="360" w:lineRule="auto"/>
              <w:rPr>
                <w:rFonts w:ascii="Arial" w:eastAsia="Arial" w:hAnsi="Arial" w:cs="Arial"/>
                <w:color w:val="010000"/>
                <w:sz w:val="20"/>
                <w:szCs w:val="20"/>
              </w:rPr>
            </w:pPr>
          </w:p>
        </w:tc>
        <w:tc>
          <w:tcPr>
            <w:tcW w:w="1647" w:type="dxa"/>
            <w:tcBorders>
              <w:top w:val="single" w:sz="4" w:space="0" w:color="000000"/>
              <w:left w:val="single" w:sz="4" w:space="0" w:color="000000"/>
            </w:tcBorders>
            <w:shd w:val="clear" w:color="auto" w:fill="auto"/>
            <w:vAlign w:val="center"/>
          </w:tcPr>
          <w:p w14:paraId="55478005"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312,000,000</w:t>
            </w:r>
          </w:p>
        </w:tc>
        <w:tc>
          <w:tcPr>
            <w:tcW w:w="1665" w:type="dxa"/>
            <w:tcBorders>
              <w:top w:val="single" w:sz="4" w:space="0" w:color="000000"/>
              <w:left w:val="single" w:sz="4" w:space="0" w:color="000000"/>
              <w:right w:val="single" w:sz="4" w:space="0" w:color="000000"/>
            </w:tcBorders>
            <w:shd w:val="clear" w:color="auto" w:fill="auto"/>
            <w:vAlign w:val="center"/>
          </w:tcPr>
          <w:p w14:paraId="3307141D"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312,000,000</w:t>
            </w:r>
          </w:p>
        </w:tc>
      </w:tr>
      <w:tr w:rsidR="00FE0373" w:rsidRPr="00596F5D" w14:paraId="322EA4D9" w14:textId="77777777">
        <w:tc>
          <w:tcPr>
            <w:tcW w:w="820" w:type="dxa"/>
            <w:tcBorders>
              <w:top w:val="single" w:sz="4" w:space="0" w:color="000000"/>
              <w:left w:val="single" w:sz="4" w:space="0" w:color="000000"/>
            </w:tcBorders>
            <w:shd w:val="clear" w:color="auto" w:fill="auto"/>
            <w:vAlign w:val="center"/>
          </w:tcPr>
          <w:p w14:paraId="30561DDF"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1.</w:t>
            </w:r>
          </w:p>
        </w:tc>
        <w:tc>
          <w:tcPr>
            <w:tcW w:w="3853" w:type="dxa"/>
            <w:tcBorders>
              <w:top w:val="single" w:sz="4" w:space="0" w:color="000000"/>
              <w:left w:val="single" w:sz="4" w:space="0" w:color="000000"/>
            </w:tcBorders>
            <w:shd w:val="clear" w:color="auto" w:fill="auto"/>
            <w:vAlign w:val="center"/>
          </w:tcPr>
          <w:p w14:paraId="72C4CCE0"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The non-executive Board of Directors</w:t>
            </w:r>
          </w:p>
        </w:tc>
        <w:tc>
          <w:tcPr>
            <w:tcW w:w="1032" w:type="dxa"/>
            <w:tcBorders>
              <w:top w:val="single" w:sz="4" w:space="0" w:color="000000"/>
              <w:left w:val="single" w:sz="4" w:space="0" w:color="000000"/>
            </w:tcBorders>
            <w:shd w:val="clear" w:color="auto" w:fill="auto"/>
            <w:vAlign w:val="center"/>
          </w:tcPr>
          <w:p w14:paraId="02F4978D"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02</w:t>
            </w:r>
          </w:p>
        </w:tc>
        <w:tc>
          <w:tcPr>
            <w:tcW w:w="1647" w:type="dxa"/>
            <w:tcBorders>
              <w:top w:val="single" w:sz="4" w:space="0" w:color="000000"/>
              <w:left w:val="single" w:sz="4" w:space="0" w:color="000000"/>
            </w:tcBorders>
            <w:shd w:val="clear" w:color="auto" w:fill="auto"/>
            <w:vAlign w:val="center"/>
          </w:tcPr>
          <w:p w14:paraId="7C66BE88"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120,000,000</w:t>
            </w:r>
          </w:p>
        </w:tc>
        <w:tc>
          <w:tcPr>
            <w:tcW w:w="1665" w:type="dxa"/>
            <w:tcBorders>
              <w:top w:val="single" w:sz="4" w:space="0" w:color="000000"/>
              <w:left w:val="single" w:sz="4" w:space="0" w:color="000000"/>
              <w:right w:val="single" w:sz="4" w:space="0" w:color="000000"/>
            </w:tcBorders>
            <w:shd w:val="clear" w:color="auto" w:fill="auto"/>
            <w:vAlign w:val="center"/>
          </w:tcPr>
          <w:p w14:paraId="0CA85E19"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120,000,000</w:t>
            </w:r>
          </w:p>
        </w:tc>
      </w:tr>
      <w:tr w:rsidR="00FE0373" w:rsidRPr="00596F5D" w14:paraId="7DEA378A" w14:textId="77777777">
        <w:tc>
          <w:tcPr>
            <w:tcW w:w="820" w:type="dxa"/>
            <w:tcBorders>
              <w:top w:val="single" w:sz="4" w:space="0" w:color="000000"/>
              <w:left w:val="single" w:sz="4" w:space="0" w:color="000000"/>
            </w:tcBorders>
            <w:shd w:val="clear" w:color="auto" w:fill="auto"/>
            <w:vAlign w:val="center"/>
          </w:tcPr>
          <w:p w14:paraId="4276E269"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2.</w:t>
            </w:r>
          </w:p>
        </w:tc>
        <w:tc>
          <w:tcPr>
            <w:tcW w:w="3853" w:type="dxa"/>
            <w:tcBorders>
              <w:top w:val="single" w:sz="4" w:space="0" w:color="000000"/>
              <w:left w:val="single" w:sz="4" w:space="0" w:color="000000"/>
            </w:tcBorders>
            <w:shd w:val="clear" w:color="auto" w:fill="auto"/>
            <w:vAlign w:val="center"/>
          </w:tcPr>
          <w:p w14:paraId="65D8BE38"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The non-executive Supervisory Board</w:t>
            </w:r>
          </w:p>
        </w:tc>
        <w:tc>
          <w:tcPr>
            <w:tcW w:w="1032" w:type="dxa"/>
            <w:tcBorders>
              <w:top w:val="single" w:sz="4" w:space="0" w:color="000000"/>
              <w:left w:val="single" w:sz="4" w:space="0" w:color="000000"/>
            </w:tcBorders>
            <w:shd w:val="clear" w:color="auto" w:fill="auto"/>
            <w:vAlign w:val="center"/>
          </w:tcPr>
          <w:p w14:paraId="47064FA6"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02</w:t>
            </w:r>
          </w:p>
        </w:tc>
        <w:tc>
          <w:tcPr>
            <w:tcW w:w="1647" w:type="dxa"/>
            <w:tcBorders>
              <w:top w:val="single" w:sz="4" w:space="0" w:color="000000"/>
              <w:left w:val="single" w:sz="4" w:space="0" w:color="000000"/>
            </w:tcBorders>
            <w:shd w:val="clear" w:color="auto" w:fill="auto"/>
            <w:vAlign w:val="center"/>
          </w:tcPr>
          <w:p w14:paraId="582A5CF5"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108,000,000</w:t>
            </w:r>
          </w:p>
        </w:tc>
        <w:tc>
          <w:tcPr>
            <w:tcW w:w="1665" w:type="dxa"/>
            <w:tcBorders>
              <w:top w:val="single" w:sz="4" w:space="0" w:color="000000"/>
              <w:left w:val="single" w:sz="4" w:space="0" w:color="000000"/>
              <w:right w:val="single" w:sz="4" w:space="0" w:color="000000"/>
            </w:tcBorders>
            <w:shd w:val="clear" w:color="auto" w:fill="auto"/>
            <w:vAlign w:val="center"/>
          </w:tcPr>
          <w:p w14:paraId="6C3D120C"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108,000,000</w:t>
            </w:r>
          </w:p>
        </w:tc>
      </w:tr>
      <w:tr w:rsidR="00FE0373" w:rsidRPr="00596F5D" w14:paraId="5A52D6A3" w14:textId="77777777">
        <w:tc>
          <w:tcPr>
            <w:tcW w:w="820" w:type="dxa"/>
            <w:tcBorders>
              <w:top w:val="single" w:sz="4" w:space="0" w:color="000000"/>
              <w:left w:val="single" w:sz="4" w:space="0" w:color="000000"/>
              <w:bottom w:val="single" w:sz="4" w:space="0" w:color="000000"/>
            </w:tcBorders>
            <w:shd w:val="clear" w:color="auto" w:fill="auto"/>
            <w:vAlign w:val="center"/>
          </w:tcPr>
          <w:p w14:paraId="1D61999A"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3.</w:t>
            </w:r>
          </w:p>
        </w:tc>
        <w:tc>
          <w:tcPr>
            <w:tcW w:w="3853" w:type="dxa"/>
            <w:tcBorders>
              <w:top w:val="single" w:sz="4" w:space="0" w:color="000000"/>
              <w:left w:val="single" w:sz="4" w:space="0" w:color="000000"/>
              <w:bottom w:val="single" w:sz="4" w:space="0" w:color="000000"/>
            </w:tcBorders>
            <w:shd w:val="clear" w:color="auto" w:fill="auto"/>
            <w:vAlign w:val="center"/>
          </w:tcPr>
          <w:p w14:paraId="444E7526"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Person in charge of Corporate Governance-cum-Secretariat</w:t>
            </w:r>
          </w:p>
        </w:tc>
        <w:tc>
          <w:tcPr>
            <w:tcW w:w="1032" w:type="dxa"/>
            <w:tcBorders>
              <w:top w:val="single" w:sz="4" w:space="0" w:color="000000"/>
              <w:left w:val="single" w:sz="4" w:space="0" w:color="000000"/>
              <w:bottom w:val="single" w:sz="4" w:space="0" w:color="000000"/>
            </w:tcBorders>
            <w:shd w:val="clear" w:color="auto" w:fill="auto"/>
            <w:vAlign w:val="center"/>
          </w:tcPr>
          <w:p w14:paraId="10F1023B"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02</w:t>
            </w:r>
          </w:p>
        </w:tc>
        <w:tc>
          <w:tcPr>
            <w:tcW w:w="1647" w:type="dxa"/>
            <w:tcBorders>
              <w:top w:val="single" w:sz="4" w:space="0" w:color="000000"/>
              <w:left w:val="single" w:sz="4" w:space="0" w:color="000000"/>
              <w:bottom w:val="single" w:sz="4" w:space="0" w:color="000000"/>
            </w:tcBorders>
            <w:shd w:val="clear" w:color="auto" w:fill="auto"/>
            <w:vAlign w:val="center"/>
          </w:tcPr>
          <w:p w14:paraId="08EF5998"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84,000,000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CCC9F" w14:textId="77777777" w:rsidR="00FE0373" w:rsidRPr="00596F5D" w:rsidRDefault="008C062F" w:rsidP="00A330DB">
            <w:pPr>
              <w:pBdr>
                <w:top w:val="nil"/>
                <w:left w:val="nil"/>
                <w:bottom w:val="nil"/>
                <w:right w:val="nil"/>
                <w:between w:val="nil"/>
              </w:pBdr>
              <w:spacing w:after="120" w:line="360" w:lineRule="auto"/>
              <w:jc w:val="right"/>
              <w:rPr>
                <w:rFonts w:ascii="Arial" w:eastAsia="Arial" w:hAnsi="Arial" w:cs="Arial"/>
                <w:color w:val="010000"/>
                <w:sz w:val="20"/>
                <w:szCs w:val="20"/>
              </w:rPr>
            </w:pPr>
            <w:r w:rsidRPr="00596F5D">
              <w:rPr>
                <w:rFonts w:ascii="Arial" w:hAnsi="Arial" w:cs="Arial"/>
                <w:color w:val="010000"/>
                <w:sz w:val="20"/>
                <w:szCs w:val="20"/>
              </w:rPr>
              <w:t>84,000,000</w:t>
            </w:r>
          </w:p>
        </w:tc>
      </w:tr>
    </w:tbl>
    <w:p w14:paraId="3701141E"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 xml:space="preserve">Content 8: Proposal on approving the selection of an audit company for the Financial Statements </w:t>
      </w:r>
      <w:r w:rsidRPr="00596F5D">
        <w:rPr>
          <w:rFonts w:ascii="Arial" w:hAnsi="Arial" w:cs="Arial"/>
          <w:color w:val="010000"/>
          <w:sz w:val="20"/>
          <w:szCs w:val="20"/>
        </w:rPr>
        <w:lastRenderedPageBreak/>
        <w:t>2024:</w:t>
      </w:r>
    </w:p>
    <w:p w14:paraId="3F6D81C3"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Proposal to choose VIETVALUES Auditing and Consulting Co., Ltd,; Tax code: 0315762788; Address: 2nd Floor; No. 33 Phan Van Khoe, Ward 13, District 5, Ho Chi Minh City to continue auditing the Financial Statements 2024.</w:t>
      </w:r>
    </w:p>
    <w:p w14:paraId="6717FEE3"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‎‎Article 2. Organize the implementation of this General Mandate.</w:t>
      </w:r>
    </w:p>
    <w:p w14:paraId="1E9A3DA2" w14:textId="77777777" w:rsidR="00FE0373" w:rsidRPr="00596F5D" w:rsidRDefault="008C062F">
      <w:pPr>
        <w:pBdr>
          <w:top w:val="nil"/>
          <w:left w:val="nil"/>
          <w:bottom w:val="nil"/>
          <w:right w:val="nil"/>
          <w:between w:val="nil"/>
        </w:pBdr>
        <w:spacing w:after="120" w:line="360" w:lineRule="auto"/>
        <w:rPr>
          <w:rFonts w:ascii="Arial" w:eastAsia="Arial" w:hAnsi="Arial" w:cs="Arial"/>
          <w:color w:val="010000"/>
          <w:sz w:val="20"/>
          <w:szCs w:val="20"/>
        </w:rPr>
      </w:pPr>
      <w:r w:rsidRPr="00596F5D">
        <w:rPr>
          <w:rFonts w:ascii="Arial" w:hAnsi="Arial" w:cs="Arial"/>
          <w:color w:val="010000"/>
          <w:sz w:val="20"/>
          <w:szCs w:val="20"/>
        </w:rPr>
        <w:t>The full text of this General Mandate was approved by the General Meeting of Shareholders 2024 of Ben Tre Water Supply and Sewerage Joint Stock Company at the meeting. The Board of Directors, the Supervisory Board, and the Executive Board are responsible for directing and leading the implementation of this General Mandate pursuant to their functions, tasks, and authorities in accordance with the provisions of law and the Charter of the Company. The Board of Directors is responsible for reporting the results of the implementation of this General Mandate to the General Meeting of Shareholders at the annual meeting in 2025. This General Mandate takes effect from the date of its signing.</w:t>
      </w:r>
    </w:p>
    <w:p w14:paraId="1E3B2A4C" w14:textId="77777777" w:rsidR="00FE0373" w:rsidRPr="00596F5D" w:rsidRDefault="00FE0373">
      <w:pPr>
        <w:pBdr>
          <w:top w:val="nil"/>
          <w:left w:val="nil"/>
          <w:bottom w:val="nil"/>
          <w:right w:val="nil"/>
          <w:between w:val="nil"/>
        </w:pBdr>
        <w:spacing w:after="120" w:line="360" w:lineRule="auto"/>
        <w:rPr>
          <w:rFonts w:ascii="Arial" w:eastAsia="Arial" w:hAnsi="Arial" w:cs="Arial"/>
          <w:color w:val="010000"/>
          <w:sz w:val="20"/>
          <w:szCs w:val="20"/>
        </w:rPr>
      </w:pPr>
    </w:p>
    <w:sectPr w:rsidR="00FE0373" w:rsidRPr="00596F5D">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D4B13"/>
    <w:multiLevelType w:val="multilevel"/>
    <w:tmpl w:val="989C0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461F44"/>
    <w:multiLevelType w:val="multilevel"/>
    <w:tmpl w:val="652A9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D1754F8"/>
    <w:multiLevelType w:val="multilevel"/>
    <w:tmpl w:val="FC60A4A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F6D40E5"/>
    <w:multiLevelType w:val="multilevel"/>
    <w:tmpl w:val="C67C3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73"/>
    <w:rsid w:val="00596F5D"/>
    <w:rsid w:val="008C062F"/>
    <w:rsid w:val="00A330DB"/>
    <w:rsid w:val="00FE0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C5A9"/>
  <w15:docId w15:val="{FFC0B61A-1FEB-4B19-9BD1-ED2FE21D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54" w:lineRule="auto"/>
      <w:ind w:firstLine="36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50" w:lineRule="auto"/>
      <w:ind w:firstLine="580"/>
    </w:pPr>
    <w:rPr>
      <w:rFonts w:ascii="Times New Roman" w:eastAsia="Times New Roman" w:hAnsi="Times New Roman" w:cs="Times New Roman"/>
      <w:sz w:val="26"/>
      <w:szCs w:val="26"/>
    </w:rPr>
  </w:style>
  <w:style w:type="paragraph" w:customStyle="1" w:styleId="Other0">
    <w:name w:val="Other"/>
    <w:basedOn w:val="Normal"/>
    <w:link w:val="Other"/>
    <w:pPr>
      <w:spacing w:line="254" w:lineRule="auto"/>
      <w:ind w:firstLine="360"/>
    </w:pPr>
    <w:rPr>
      <w:rFonts w:ascii="Times New Roman" w:eastAsia="Times New Roman" w:hAnsi="Times New Roman" w:cs="Times New Roman"/>
      <w:sz w:val="26"/>
      <w:szCs w:val="26"/>
    </w:rPr>
  </w:style>
  <w:style w:type="character" w:styleId="Hyperlink">
    <w:name w:val="Hyperlink"/>
    <w:basedOn w:val="DefaultParagraphFont"/>
    <w:uiPriority w:val="99"/>
    <w:semiHidden/>
    <w:unhideWhenUsed/>
    <w:rsid w:val="0076198C"/>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1vBa/DR9laHiIM+x+/ZlsFakg==">CgMxLjA4AHIhMUcyX2tqMkhubHQ2WmpjbWhRb0I3VVBSdF9hM3VPTWY1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2024-07-03T03:02:00Z</dcterms:created>
  <dcterms:modified xsi:type="dcterms:W3CDTF">2024-07-03T03:02:00Z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e83da56c512f3b6921d7c498ade749e69ff9e22227fdb927476d49653124f681</vt:lpwstr>
  </property>
</Properties>
</file>