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1328D" w14:textId="77777777" w:rsidR="00354877" w:rsidRPr="00354877" w:rsidRDefault="00354877" w:rsidP="00354877">
      <w:pPr>
        <w:pStyle w:val="BodyText"/>
        <w:tabs>
          <w:tab w:val="left" w:pos="432"/>
          <w:tab w:val="left" w:pos="6848"/>
        </w:tabs>
        <w:spacing w:after="120" w:line="360" w:lineRule="auto"/>
        <w:rPr>
          <w:rFonts w:ascii="Arial" w:hAnsi="Arial" w:cs="Arial"/>
          <w:b/>
          <w:bCs/>
          <w:sz w:val="20"/>
        </w:rPr>
      </w:pPr>
      <w:bookmarkStart w:id="0" w:name="_GoBack"/>
      <w:bookmarkEnd w:id="0"/>
      <w:r>
        <w:rPr>
          <w:rFonts w:ascii="Arial" w:hAnsi="Arial"/>
          <w:b/>
          <w:sz w:val="20"/>
        </w:rPr>
        <w:t>PSP: Board Decision</w:t>
      </w:r>
    </w:p>
    <w:p w14:paraId="2C9C492B" w14:textId="2DDE8333" w:rsidR="005A5D84" w:rsidRPr="00354877" w:rsidRDefault="00354877" w:rsidP="00354877">
      <w:pPr>
        <w:pStyle w:val="BodyText"/>
        <w:tabs>
          <w:tab w:val="left" w:pos="432"/>
          <w:tab w:val="left" w:pos="6848"/>
        </w:tabs>
        <w:spacing w:after="120" w:line="360" w:lineRule="auto"/>
        <w:rPr>
          <w:rFonts w:ascii="Arial" w:hAnsi="Arial" w:cs="Arial"/>
          <w:sz w:val="20"/>
        </w:rPr>
      </w:pPr>
      <w:r>
        <w:rPr>
          <w:rFonts w:ascii="Arial" w:hAnsi="Arial"/>
          <w:sz w:val="20"/>
        </w:rPr>
        <w:t>On June 28, 2024, Dinh Vu Petroleum Services Port Joint Stock Company announced Decision No. 62/QD-PTSCDV-HDQT on personnel work as follows:</w:t>
      </w:r>
    </w:p>
    <w:p w14:paraId="5AF71C50" w14:textId="5708BBB8" w:rsidR="005A5D84" w:rsidRPr="00354877" w:rsidRDefault="000F7050" w:rsidP="00354877">
      <w:pPr>
        <w:pStyle w:val="BodyText"/>
        <w:tabs>
          <w:tab w:val="left" w:pos="432"/>
        </w:tabs>
        <w:spacing w:after="120" w:line="360" w:lineRule="auto"/>
        <w:rPr>
          <w:rFonts w:ascii="Arial" w:hAnsi="Arial" w:cs="Arial"/>
          <w:sz w:val="20"/>
        </w:rPr>
      </w:pPr>
      <w:r>
        <w:rPr>
          <w:rFonts w:ascii="Arial" w:hAnsi="Arial"/>
          <w:sz w:val="20"/>
        </w:rPr>
        <w:t>Article 1: Assign Mr. Nguyen Chi Trung to hold the position of Deputy Manager in charge of operating Dinh Vu Petroleum Services Port Joint Stock Company until there is a plan to strengthen the Company's Managers.</w:t>
      </w:r>
    </w:p>
    <w:p w14:paraId="5505FF14" w14:textId="2A55DF59" w:rsidR="005A5D84" w:rsidRPr="00354877" w:rsidRDefault="000F7050" w:rsidP="00354877">
      <w:pPr>
        <w:pStyle w:val="BodyText"/>
        <w:tabs>
          <w:tab w:val="left" w:pos="432"/>
        </w:tabs>
        <w:spacing w:after="120" w:line="360" w:lineRule="auto"/>
        <w:rPr>
          <w:rFonts w:ascii="Arial" w:hAnsi="Arial" w:cs="Arial"/>
          <w:sz w:val="20"/>
        </w:rPr>
      </w:pPr>
      <w:r>
        <w:rPr>
          <w:rFonts w:ascii="Arial" w:hAnsi="Arial"/>
          <w:sz w:val="20"/>
        </w:rPr>
        <w:t>Article 2: Mr. Nguyen Chi Trung receives salary and allowances pursuant to the regulations of Dinh Vu Petroleum Services Port Joint Stock Company</w:t>
      </w:r>
    </w:p>
    <w:p w14:paraId="1A12B817" w14:textId="70E4D68A" w:rsidR="005A5D84" w:rsidRPr="00354877" w:rsidRDefault="000F7050" w:rsidP="00354877">
      <w:pPr>
        <w:pStyle w:val="BodyText"/>
        <w:tabs>
          <w:tab w:val="left" w:pos="432"/>
        </w:tabs>
        <w:spacing w:after="120" w:line="360" w:lineRule="auto"/>
        <w:rPr>
          <w:rFonts w:ascii="Arial" w:hAnsi="Arial" w:cs="Arial"/>
          <w:sz w:val="20"/>
        </w:rPr>
      </w:pPr>
      <w:r>
        <w:rPr>
          <w:rFonts w:ascii="Arial" w:hAnsi="Arial"/>
          <w:sz w:val="20"/>
        </w:rPr>
        <w:t>Article 3: This Decision takes effect from the date of its signing. Members of the Board of Directors, the Executive Board, the Heads of functional Departments and Mr. Nguyen Chi Trung are responsible for the implementation of this Decision.</w:t>
      </w:r>
    </w:p>
    <w:sectPr w:rsidR="005A5D84" w:rsidRPr="00354877" w:rsidSect="00354877">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2155E" w14:textId="77777777" w:rsidR="0013181F" w:rsidRDefault="0013181F">
      <w:r>
        <w:separator/>
      </w:r>
    </w:p>
  </w:endnote>
  <w:endnote w:type="continuationSeparator" w:id="0">
    <w:p w14:paraId="2BFB19F4" w14:textId="77777777" w:rsidR="0013181F" w:rsidRDefault="0013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Aptos Display">
    <w:panose1 w:val="00000000000000000000"/>
    <w:charset w:val="00"/>
    <w:family w:val="roman"/>
    <w:notTrueType/>
    <w:pitch w:val="default"/>
  </w:font>
  <w:font w:name="等线">
    <w:panose1 w:val="00000000000000000000"/>
    <w:charset w:val="80"/>
    <w:family w:val="roman"/>
    <w:notTrueType/>
    <w:pitch w:val="default"/>
  </w:font>
  <w:font w:name="Apto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AE779" w14:textId="77777777" w:rsidR="0013181F" w:rsidRDefault="0013181F"/>
  </w:footnote>
  <w:footnote w:type="continuationSeparator" w:id="0">
    <w:p w14:paraId="32F37441" w14:textId="77777777" w:rsidR="0013181F" w:rsidRDefault="001318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B4C8B"/>
    <w:multiLevelType w:val="multilevel"/>
    <w:tmpl w:val="56D6B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4"/>
    <w:rsid w:val="000F7050"/>
    <w:rsid w:val="0013181F"/>
    <w:rsid w:val="00137A46"/>
    <w:rsid w:val="00354877"/>
    <w:rsid w:val="005A5D84"/>
    <w:rsid w:val="007B6C8E"/>
    <w:rsid w:val="00C8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FF96"/>
  <w15:docId w15:val="{00FC49C0-A3E9-1D42-A3C3-DD047DAF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44"/>
      <w:szCs w:val="44"/>
      <w:u w:val="none"/>
      <w:shd w:val="clear" w:color="auto" w:fill="auto"/>
    </w:rPr>
  </w:style>
  <w:style w:type="paragraph" w:styleId="BodyText">
    <w:name w:val="Body Text"/>
    <w:basedOn w:val="Normal"/>
    <w:link w:val="BodyTextChar"/>
    <w:qFormat/>
    <w:pPr>
      <w:spacing w:line="257" w:lineRule="auto"/>
    </w:pPr>
    <w:rPr>
      <w:rFonts w:ascii="Times New Roman" w:eastAsia="Times New Roman" w:hAnsi="Times New Roman" w:cs="Times New Roman"/>
    </w:rPr>
  </w:style>
  <w:style w:type="paragraph" w:customStyle="1" w:styleId="Bodytext20">
    <w:name w:val="Body text (2)"/>
    <w:basedOn w:val="Normal"/>
    <w:link w:val="Bodytext2"/>
    <w:pPr>
      <w:spacing w:line="223" w:lineRule="auto"/>
    </w:pPr>
    <w:rPr>
      <w:rFonts w:ascii="Arial" w:eastAsia="Arial" w:hAnsi="Arial" w:cs="Arial"/>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2024-07-03T03:08:00Z</dcterms:created>
  <dcterms:modified xsi:type="dcterms:W3CDTF">2024-07-03T03:08:00Z</dcterms:modified>
</cp:coreProperties>
</file>