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2536" w:rsidRDefault="004A3ACE" w:rsidP="007C29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VIF: Board Resolution</w:t>
      </w:r>
    </w:p>
    <w:p w14:paraId="00000002" w14:textId="20F366BA" w:rsidR="007D2536" w:rsidRDefault="004A3ACE" w:rsidP="007C29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Viet Nam Forestry Corporation - Joint Stock company announced Resolution No. 239 NQ/HDQT on changing the Proposal on replacement</w:t>
      </w:r>
      <w:r w:rsidR="007C2999">
        <w:rPr>
          <w:rFonts w:ascii="Arial" w:hAnsi="Arial"/>
          <w:color w:val="010000"/>
          <w:sz w:val="20"/>
        </w:rPr>
        <w:t xml:space="preserve"> of</w:t>
      </w:r>
      <w:r>
        <w:rPr>
          <w:rFonts w:ascii="Arial" w:hAnsi="Arial"/>
          <w:color w:val="010000"/>
          <w:sz w:val="20"/>
        </w:rPr>
        <w:t xml:space="preserve"> personnel to join the Board of Directors at the Annual General Meeting 2024 as follows:</w:t>
      </w:r>
    </w:p>
    <w:p w14:paraId="00000003" w14:textId="77777777" w:rsidR="007D2536" w:rsidRDefault="004A3ACE" w:rsidP="007C29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1. Approve changing the content of the Proposal on replacement personnel to join the Board of Directors from 01 member to 02 members, specifically as follows:</w:t>
      </w:r>
    </w:p>
    <w:p w14:paraId="00000004" w14:textId="77777777" w:rsidR="007D2536" w:rsidRDefault="004A3ACE" w:rsidP="007C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Approve dismissing Mr. Nguyen Tan Cuong and Mr. Do Ngoc </w:t>
      </w:r>
      <w:proofErr w:type="spellStart"/>
      <w:r>
        <w:rPr>
          <w:rFonts w:ascii="Arial" w:hAnsi="Arial"/>
          <w:color w:val="010000"/>
          <w:sz w:val="20"/>
        </w:rPr>
        <w:t>Khanh</w:t>
      </w:r>
      <w:proofErr w:type="spellEnd"/>
      <w:r>
        <w:rPr>
          <w:rFonts w:ascii="Arial" w:hAnsi="Arial"/>
          <w:color w:val="010000"/>
          <w:sz w:val="20"/>
        </w:rPr>
        <w:t xml:space="preserve"> from the positions of members of the Board of Directors according to their resignation letters.</w:t>
      </w:r>
    </w:p>
    <w:p w14:paraId="00000005" w14:textId="77777777" w:rsidR="007D2536" w:rsidRDefault="004A3ACE" w:rsidP="007C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 02 additional members of the Board of Directors to replace the above members.</w:t>
      </w:r>
    </w:p>
    <w:p w14:paraId="00000006" w14:textId="34B8A3D2" w:rsidR="007D2536" w:rsidRDefault="004A3ACE" w:rsidP="007C29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Election regulations on additional election of members of the Board of Directors for the term 2021-2026</w:t>
      </w:r>
      <w:bookmarkStart w:id="0" w:name="_GoBack"/>
      <w:bookmarkEnd w:id="0"/>
      <w:r>
        <w:rPr>
          <w:rFonts w:ascii="Arial" w:hAnsi="Arial"/>
          <w:color w:val="010000"/>
          <w:sz w:val="20"/>
        </w:rPr>
        <w:br/>
        <w:t>Changes will be voted on directly at the General Meeting.</w:t>
      </w:r>
    </w:p>
    <w:p w14:paraId="00000007" w14:textId="0C277D5D" w:rsidR="007D2536" w:rsidRDefault="007C2999" w:rsidP="007C29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The Organizer</w:t>
      </w:r>
      <w:r w:rsidR="004A3ACE">
        <w:rPr>
          <w:rFonts w:ascii="Arial" w:hAnsi="Arial"/>
          <w:color w:val="010000"/>
          <w:sz w:val="20"/>
        </w:rPr>
        <w:t xml:space="preserve"> Committee of the Annual General Meeting 2024, based on the above content, completes the content and documents to serve the </w:t>
      </w:r>
      <w:r>
        <w:rPr>
          <w:rFonts w:ascii="Arial" w:hAnsi="Arial"/>
          <w:color w:val="010000"/>
          <w:sz w:val="20"/>
        </w:rPr>
        <w:t>convening</w:t>
      </w:r>
      <w:r w:rsidR="004A3ACE">
        <w:rPr>
          <w:rFonts w:ascii="Arial" w:hAnsi="Arial"/>
          <w:color w:val="010000"/>
          <w:sz w:val="20"/>
        </w:rPr>
        <w:t xml:space="preserve"> of the Annual General Meeting 2024 (June 28, 2024), ensuring compliance with current regulations.</w:t>
      </w:r>
    </w:p>
    <w:p w14:paraId="00000008" w14:textId="40E1ADDF" w:rsidR="007D2536" w:rsidRDefault="004A3ACE" w:rsidP="007C29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This </w:t>
      </w:r>
      <w:r w:rsidR="007C2999">
        <w:rPr>
          <w:rFonts w:ascii="Arial" w:hAnsi="Arial"/>
          <w:color w:val="010000"/>
          <w:sz w:val="20"/>
        </w:rPr>
        <w:t xml:space="preserve">Board </w:t>
      </w:r>
      <w:r>
        <w:rPr>
          <w:rFonts w:ascii="Arial" w:hAnsi="Arial"/>
          <w:color w:val="010000"/>
          <w:sz w:val="20"/>
        </w:rPr>
        <w:t xml:space="preserve">Resolution takes effect from the date of its signing.  Members of the Board of Directors, </w:t>
      </w:r>
      <w:r w:rsidR="007C2999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Deputy </w:t>
      </w:r>
      <w:r w:rsidR="007C2999">
        <w:rPr>
          <w:rFonts w:ascii="Arial" w:hAnsi="Arial"/>
          <w:color w:val="010000"/>
          <w:sz w:val="20"/>
        </w:rPr>
        <w:t>Managing Directors</w:t>
      </w:r>
      <w:r>
        <w:rPr>
          <w:rFonts w:ascii="Arial" w:hAnsi="Arial"/>
          <w:color w:val="010000"/>
          <w:sz w:val="20"/>
        </w:rPr>
        <w:t>, and Heads of departments of Viet Nam Forestry Corporation - Joint Stock company are responsible for implementing this Resolution./.</w:t>
      </w:r>
    </w:p>
    <w:sectPr w:rsidR="007D2536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B5E"/>
    <w:multiLevelType w:val="multilevel"/>
    <w:tmpl w:val="35EAD14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6"/>
    <w:rsid w:val="004A3ACE"/>
    <w:rsid w:val="007C2999"/>
    <w:rsid w:val="007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8D6E"/>
  <w15:docId w15:val="{DBF61722-7CEA-4358-914F-A2BC74D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color w:val="DA4856"/>
      <w:w w:val="70"/>
      <w:sz w:val="20"/>
      <w:szCs w:val="2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line="252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</w:pPr>
    <w:rPr>
      <w:rFonts w:ascii="Arial" w:eastAsia="Arial" w:hAnsi="Arial" w:cs="Arial"/>
      <w:b/>
      <w:bCs/>
      <w:color w:val="DA4856"/>
      <w:w w:val="70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evQDCyH1pjDHi3wB7cIYri/cIQ==">CgMxLjA4AHIhMUVJN1FpQWdtWEZSX2YzbVBCTjR3RGoxbzZRclFSbWZy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2024-07-03T03:38:00Z</dcterms:created>
  <dcterms:modified xsi:type="dcterms:W3CDTF">2024-07-03T03:38:00Z</dcterms:modified>
</cp:coreProperties>
</file>