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55" w:rsidRDefault="00743FBA" w:rsidP="00AA15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VND122014:</w:t>
      </w:r>
      <w:r>
        <w:rPr>
          <w:rFonts w:ascii="Arial" w:hAnsi="Arial"/>
          <w:b/>
          <w:color w:val="010000"/>
          <w:sz w:val="20"/>
        </w:rPr>
        <w:t xml:space="preserve"> Official Dispatch on adjusted strike </w:t>
      </w:r>
      <w:r>
        <w:rPr>
          <w:rFonts w:ascii="Arial" w:hAnsi="Arial"/>
          <w:b/>
          <w:color w:val="010000"/>
          <w:sz w:val="20"/>
        </w:rPr>
        <w:t>price and warrant conversion rate of bond</w:t>
      </w:r>
      <w:r>
        <w:rPr>
          <w:rFonts w:ascii="Arial" w:hAnsi="Arial"/>
          <w:b/>
          <w:color w:val="010000"/>
          <w:sz w:val="20"/>
        </w:rPr>
        <w:t xml:space="preserve"> code CMWG2318 </w:t>
      </w:r>
    </w:p>
    <w:p w:rsidR="00477C55" w:rsidRDefault="00743FBA" w:rsidP="00AA15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June 28, 2024, VNDIRECT Securities Corporation announced Official Dispatch No. 559/2024/CV-VNDS as follows:</w:t>
      </w:r>
    </w:p>
    <w:p w:rsidR="00477C55" w:rsidRDefault="00743FBA" w:rsidP="00AA15A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Issuer: </w:t>
      </w:r>
      <w:r>
        <w:rPr>
          <w:rFonts w:ascii="Arial" w:hAnsi="Arial"/>
          <w:color w:val="010000"/>
          <w:sz w:val="20"/>
        </w:rPr>
        <w:t>VNDIRECT Securities Corporation</w:t>
      </w:r>
    </w:p>
    <w:p w:rsidR="00477C55" w:rsidRDefault="00743FBA" w:rsidP="00AA15A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Warrant name: </w:t>
      </w:r>
      <w:proofErr w:type="gramStart"/>
      <w:r>
        <w:rPr>
          <w:rFonts w:ascii="Arial" w:hAnsi="Arial"/>
          <w:color w:val="010000"/>
          <w:sz w:val="20"/>
        </w:rPr>
        <w:t>Warrant  M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WG.VND.M.CA</w:t>
      </w:r>
      <w:proofErr w:type="gramEnd"/>
      <w:r>
        <w:rPr>
          <w:rFonts w:ascii="Arial" w:hAnsi="Arial"/>
          <w:color w:val="010000"/>
          <w:sz w:val="20"/>
        </w:rPr>
        <w:t>.T.2023.1</w:t>
      </w:r>
    </w:p>
    <w:p w:rsidR="00477C55" w:rsidRDefault="00743FBA" w:rsidP="00AA15A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Warrant code: CMWG2318</w:t>
      </w:r>
    </w:p>
    <w:p w:rsidR="00477C55" w:rsidRDefault="00743FBA" w:rsidP="00AA15A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Underlying securities code: MWG</w:t>
      </w:r>
    </w:p>
    <w:p w:rsidR="00477C55" w:rsidRDefault="00743FBA" w:rsidP="00AA15A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Warrant type: [x] Purchase </w:t>
      </w:r>
      <w:proofErr w:type="gramStart"/>
      <w:r>
        <w:rPr>
          <w:rFonts w:ascii="Arial" w:hAnsi="Arial"/>
          <w:color w:val="010000"/>
          <w:sz w:val="20"/>
        </w:rPr>
        <w:t>[ ]</w:t>
      </w:r>
      <w:proofErr w:type="gramEnd"/>
      <w:r>
        <w:rPr>
          <w:rFonts w:ascii="Arial" w:hAnsi="Arial"/>
          <w:color w:val="010000"/>
          <w:sz w:val="20"/>
        </w:rPr>
        <w:t xml:space="preserve"> Sell</w:t>
      </w:r>
    </w:p>
    <w:p w:rsidR="00477C55" w:rsidRDefault="00743FBA" w:rsidP="00AA15A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Type of implementation: European</w:t>
      </w:r>
    </w:p>
    <w:p w:rsidR="00477C55" w:rsidRDefault="00743FBA" w:rsidP="00AA15A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Payment method for exercising rights: Cash payment (VND</w:t>
      </w:r>
      <w:r>
        <w:rPr>
          <w:rFonts w:ascii="Arial" w:hAnsi="Arial"/>
          <w:color w:val="010000"/>
          <w:sz w:val="20"/>
        </w:rPr>
        <w:t>)</w:t>
      </w:r>
    </w:p>
    <w:p w:rsidR="00477C55" w:rsidRDefault="00743FBA" w:rsidP="00AA15A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Term: 08 months</w:t>
      </w:r>
    </w:p>
    <w:p w:rsidR="00477C55" w:rsidRDefault="00743FBA" w:rsidP="00AA15A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Maturity date: July 22, 2024</w:t>
      </w:r>
    </w:p>
    <w:p w:rsidR="00477C55" w:rsidRDefault="00743FBA" w:rsidP="00AA15A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Adjustment date: June 28, 2024</w:t>
      </w:r>
    </w:p>
    <w:p w:rsidR="00477C55" w:rsidRDefault="00743FBA" w:rsidP="00AA15A5">
      <w:p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Reason for adjustment: Mobile World Investment Corporation - Securities code: MWG pays dividends in 2023 in cash according to Notice No. 1169/TB-SGDHCM dated June 18, 2024 of the</w:t>
      </w:r>
      <w:r>
        <w:rPr>
          <w:rFonts w:ascii="Arial" w:hAnsi="Arial"/>
          <w:color w:val="010000"/>
          <w:sz w:val="20"/>
        </w:rPr>
        <w:t xml:space="preserve"> Ho Chi Minh City Stock Exchange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2"/>
        <w:gridCol w:w="1892"/>
        <w:gridCol w:w="2065"/>
      </w:tblGrid>
      <w:tr w:rsidR="00477C55">
        <w:tc>
          <w:tcPr>
            <w:tcW w:w="5062" w:type="dxa"/>
            <w:shd w:val="clear" w:color="auto" w:fill="auto"/>
            <w:vAlign w:val="center"/>
          </w:tcPr>
          <w:p w:rsidR="00477C55" w:rsidRDefault="0074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Former exercise price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77C55" w:rsidRDefault="0074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(1)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77C55" w:rsidRDefault="0074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VND42,000</w:t>
            </w:r>
          </w:p>
        </w:tc>
      </w:tr>
      <w:tr w:rsidR="00477C55">
        <w:tc>
          <w:tcPr>
            <w:tcW w:w="5062" w:type="dxa"/>
            <w:shd w:val="clear" w:color="auto" w:fill="auto"/>
            <w:vAlign w:val="center"/>
          </w:tcPr>
          <w:p w:rsidR="00477C55" w:rsidRDefault="0074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Former conversion rate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77C55" w:rsidRDefault="0074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(2)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77C55" w:rsidRDefault="0074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6:1</w:t>
            </w:r>
          </w:p>
        </w:tc>
      </w:tr>
      <w:tr w:rsidR="00477C55">
        <w:tc>
          <w:tcPr>
            <w:tcW w:w="5062" w:type="dxa"/>
            <w:shd w:val="clear" w:color="auto" w:fill="auto"/>
            <w:vAlign w:val="center"/>
          </w:tcPr>
          <w:p w:rsidR="00477C55" w:rsidRDefault="0074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Non-adjusted reference price of the underlying assets on the ex-dividend date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77C55" w:rsidRDefault="0074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(3)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77C55" w:rsidRDefault="0074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VND63,400</w:t>
            </w:r>
          </w:p>
        </w:tc>
      </w:tr>
      <w:tr w:rsidR="00477C55">
        <w:tc>
          <w:tcPr>
            <w:tcW w:w="5062" w:type="dxa"/>
            <w:shd w:val="clear" w:color="auto" w:fill="auto"/>
            <w:vAlign w:val="center"/>
          </w:tcPr>
          <w:p w:rsidR="00477C55" w:rsidRDefault="0074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Adjusted reference price of the underlying assets on the ex-dividend date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77C55" w:rsidRDefault="0074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(4)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77C55" w:rsidRDefault="0074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VND62,900</w:t>
            </w:r>
          </w:p>
        </w:tc>
      </w:tr>
      <w:tr w:rsidR="00477C55">
        <w:tc>
          <w:tcPr>
            <w:tcW w:w="5062" w:type="dxa"/>
            <w:shd w:val="clear" w:color="auto" w:fill="auto"/>
            <w:vAlign w:val="center"/>
          </w:tcPr>
          <w:p w:rsidR="00477C55" w:rsidRDefault="0074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New exercise price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77C55" w:rsidRDefault="0074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(5)=(1)x[(4)/(3)]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77C55" w:rsidRDefault="0074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41,669</w:t>
            </w:r>
          </w:p>
        </w:tc>
      </w:tr>
      <w:tr w:rsidR="00477C55">
        <w:tc>
          <w:tcPr>
            <w:tcW w:w="5062" w:type="dxa"/>
            <w:shd w:val="clear" w:color="auto" w:fill="auto"/>
            <w:vAlign w:val="center"/>
          </w:tcPr>
          <w:p w:rsidR="00477C55" w:rsidRDefault="0074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New conversion rate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77C55" w:rsidRDefault="0074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(6)=(2)x[(4)/(3)]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77C55" w:rsidRDefault="0074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5.9527:1</w:t>
            </w:r>
          </w:p>
        </w:tc>
      </w:tr>
    </w:tbl>
    <w:p w:rsidR="00477C55" w:rsidRDefault="00477C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477C55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55"/>
    <w:rsid w:val="00477C55"/>
    <w:rsid w:val="00743FBA"/>
    <w:rsid w:val="00A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07E2"/>
  <w15:docId w15:val="{B108A211-FA3D-4DDC-8BFC-DD9D1FC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C95870"/>
      <w:w w:val="8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C95870"/>
      <w:w w:val="10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173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Chthchbng0">
    <w:name w:val="Chú thích bảng"/>
    <w:basedOn w:val="Normal"/>
    <w:link w:val="Chthchbng"/>
    <w:pPr>
      <w:spacing w:line="257" w:lineRule="auto"/>
      <w:ind w:firstLine="32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Tahoma" w:eastAsia="Tahoma" w:hAnsi="Tahoma" w:cs="Tahoma"/>
      <w:color w:val="C95870"/>
      <w:w w:val="80"/>
      <w:sz w:val="20"/>
      <w:szCs w:val="20"/>
    </w:rPr>
  </w:style>
  <w:style w:type="paragraph" w:customStyle="1" w:styleId="Vnbnnidung50">
    <w:name w:val="Văn bản nội dung (5)"/>
    <w:basedOn w:val="Normal"/>
    <w:link w:val="Vnbnnidung5"/>
    <w:rPr>
      <w:rFonts w:ascii="Cambria" w:eastAsia="Cambria" w:hAnsi="Cambria" w:cs="Cambria"/>
      <w:color w:val="C95870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BG6+iMsNqgc7IKsh+hXLQquK4A==">CgMxLjA4AHIhMU5mcklyUlFrRUtYQVlRdXBLLTdsTUY4TnRBRWxwTGxN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2024-07-03T03:46:00Z</dcterms:created>
  <dcterms:modified xsi:type="dcterms:W3CDTF">2024-07-03T03:46:00Z</dcterms:modified>
</cp:coreProperties>
</file>