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b/>
          <w:color w:val="010000"/>
          <w:sz w:val="20"/>
          <w:szCs w:val="20"/>
        </w:rPr>
      </w:pPr>
      <w:r w:rsidRPr="00A04CF0">
        <w:rPr>
          <w:rFonts w:ascii="Arial" w:hAnsi="Arial" w:cs="Arial"/>
          <w:b/>
          <w:color w:val="010000"/>
          <w:sz w:val="20"/>
        </w:rPr>
        <w:t>BVL: Board Resolution</w:t>
      </w:r>
    </w:p>
    <w:p w14:paraId="00000002" w14:textId="6B260EF5"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 xml:space="preserve">On July 26, 2024, BV Land Joint Stock Company announced Resolution No. 22/2024/NQ/HDQT-BVL on approving the results of the issuance and the completion of the share issuance for dividend payment in 2023 and changing the Business Registration as follows: </w:t>
      </w:r>
    </w:p>
    <w:p w14:paraId="00000003"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‎‎Article 1. Approve the results of the issuance and the completion of the share issuance for dividend payment in 2023 as follows:</w:t>
      </w:r>
    </w:p>
    <w:p w14:paraId="00000004" w14:textId="77777777" w:rsidR="008110C8" w:rsidRPr="00A04CF0" w:rsidRDefault="00A04CF0" w:rsidP="00FB34EB">
      <w:pPr>
        <w:numPr>
          <w:ilvl w:val="0"/>
          <w:numId w:val="2"/>
        </w:numPr>
        <w:pBdr>
          <w:top w:val="nil"/>
          <w:left w:val="nil"/>
          <w:bottom w:val="nil"/>
          <w:right w:val="nil"/>
          <w:between w:val="nil"/>
        </w:pBdr>
        <w:tabs>
          <w:tab w:val="left" w:pos="250"/>
        </w:tabs>
        <w:spacing w:after="120" w:line="360" w:lineRule="auto"/>
        <w:jc w:val="both"/>
        <w:rPr>
          <w:rFonts w:ascii="Arial" w:eastAsia="Arial" w:hAnsi="Arial" w:cs="Arial"/>
          <w:color w:val="010000"/>
          <w:sz w:val="20"/>
          <w:szCs w:val="20"/>
        </w:rPr>
      </w:pPr>
      <w:r w:rsidRPr="00A04CF0">
        <w:rPr>
          <w:rFonts w:ascii="Arial" w:hAnsi="Arial" w:cs="Arial"/>
          <w:color w:val="010000"/>
          <w:sz w:val="20"/>
        </w:rPr>
        <w:t>Name of issued shares: Shares of BV Land Joint Stock Company</w:t>
      </w:r>
    </w:p>
    <w:p w14:paraId="00000005" w14:textId="77777777" w:rsidR="008110C8" w:rsidRPr="00A04CF0" w:rsidRDefault="00A04CF0" w:rsidP="00FB34EB">
      <w:pPr>
        <w:numPr>
          <w:ilvl w:val="0"/>
          <w:numId w:val="2"/>
        </w:numPr>
        <w:pBdr>
          <w:top w:val="nil"/>
          <w:left w:val="nil"/>
          <w:bottom w:val="nil"/>
          <w:right w:val="nil"/>
          <w:between w:val="nil"/>
        </w:pBdr>
        <w:tabs>
          <w:tab w:val="left" w:pos="250"/>
        </w:tabs>
        <w:spacing w:after="120" w:line="360" w:lineRule="auto"/>
        <w:jc w:val="both"/>
        <w:rPr>
          <w:rFonts w:ascii="Arial" w:eastAsia="Arial" w:hAnsi="Arial" w:cs="Arial"/>
          <w:color w:val="010000"/>
          <w:sz w:val="20"/>
          <w:szCs w:val="20"/>
        </w:rPr>
      </w:pPr>
      <w:r w:rsidRPr="00A04CF0">
        <w:rPr>
          <w:rFonts w:ascii="Arial" w:hAnsi="Arial" w:cs="Arial"/>
          <w:color w:val="010000"/>
          <w:sz w:val="20"/>
        </w:rPr>
        <w:t>Share type: Common shares</w:t>
      </w:r>
    </w:p>
    <w:p w14:paraId="00000006" w14:textId="77777777" w:rsidR="008110C8" w:rsidRPr="00A04CF0" w:rsidRDefault="00A04CF0" w:rsidP="00FB34EB">
      <w:pPr>
        <w:numPr>
          <w:ilvl w:val="0"/>
          <w:numId w:val="2"/>
        </w:numPr>
        <w:pBdr>
          <w:top w:val="nil"/>
          <w:left w:val="nil"/>
          <w:bottom w:val="nil"/>
          <w:right w:val="nil"/>
          <w:between w:val="nil"/>
        </w:pBdr>
        <w:tabs>
          <w:tab w:val="left" w:pos="257"/>
        </w:tabs>
        <w:spacing w:after="120" w:line="360" w:lineRule="auto"/>
        <w:jc w:val="both"/>
        <w:rPr>
          <w:rFonts w:ascii="Arial" w:eastAsia="Arial" w:hAnsi="Arial" w:cs="Arial"/>
          <w:color w:val="010000"/>
          <w:sz w:val="20"/>
          <w:szCs w:val="20"/>
        </w:rPr>
      </w:pPr>
      <w:r w:rsidRPr="00A04CF0">
        <w:rPr>
          <w:rFonts w:ascii="Arial" w:hAnsi="Arial" w:cs="Arial"/>
          <w:color w:val="010000"/>
          <w:sz w:val="20"/>
        </w:rPr>
        <w:t>Par value: VND10,000/share</w:t>
      </w:r>
    </w:p>
    <w:p w14:paraId="00000007" w14:textId="77777777" w:rsidR="008110C8" w:rsidRPr="00A04CF0" w:rsidRDefault="00A04CF0" w:rsidP="00FB34EB">
      <w:pPr>
        <w:numPr>
          <w:ilvl w:val="0"/>
          <w:numId w:val="2"/>
        </w:numPr>
        <w:pBdr>
          <w:top w:val="nil"/>
          <w:left w:val="nil"/>
          <w:bottom w:val="nil"/>
          <w:right w:val="nil"/>
          <w:between w:val="nil"/>
        </w:pBdr>
        <w:tabs>
          <w:tab w:val="left" w:pos="257"/>
        </w:tabs>
        <w:spacing w:after="120" w:line="360" w:lineRule="auto"/>
        <w:jc w:val="both"/>
        <w:rPr>
          <w:rFonts w:ascii="Arial" w:eastAsia="Arial" w:hAnsi="Arial" w:cs="Arial"/>
          <w:color w:val="010000"/>
          <w:sz w:val="20"/>
          <w:szCs w:val="20"/>
        </w:rPr>
      </w:pPr>
      <w:r w:rsidRPr="00A04CF0">
        <w:rPr>
          <w:rFonts w:ascii="Arial" w:hAnsi="Arial" w:cs="Arial"/>
          <w:color w:val="010000"/>
          <w:sz w:val="20"/>
        </w:rPr>
        <w:t>Total number of shares before issuance: 77,372,280 shares</w:t>
      </w:r>
    </w:p>
    <w:p w14:paraId="00000008" w14:textId="0446ACE4" w:rsidR="008110C8" w:rsidRPr="00A04CF0" w:rsidRDefault="00A04CF0" w:rsidP="00FB34EB">
      <w:pPr>
        <w:numPr>
          <w:ilvl w:val="0"/>
          <w:numId w:val="2"/>
        </w:numPr>
        <w:pBdr>
          <w:top w:val="nil"/>
          <w:left w:val="nil"/>
          <w:bottom w:val="nil"/>
          <w:right w:val="nil"/>
          <w:between w:val="nil"/>
        </w:pBdr>
        <w:tabs>
          <w:tab w:val="left" w:pos="257"/>
        </w:tabs>
        <w:spacing w:after="120" w:line="360" w:lineRule="auto"/>
        <w:jc w:val="both"/>
        <w:rPr>
          <w:rFonts w:ascii="Arial" w:eastAsia="Arial" w:hAnsi="Arial" w:cs="Arial"/>
          <w:color w:val="010000"/>
          <w:sz w:val="20"/>
          <w:szCs w:val="20"/>
        </w:rPr>
      </w:pPr>
      <w:r w:rsidRPr="00A04CF0">
        <w:rPr>
          <w:rFonts w:ascii="Arial" w:hAnsi="Arial" w:cs="Arial"/>
          <w:color w:val="010000"/>
          <w:sz w:val="20"/>
        </w:rPr>
        <w:t>Total number of shares expected to be issued to pay dividends in 2023: 5,416,059 shares</w:t>
      </w:r>
    </w:p>
    <w:p w14:paraId="00000009" w14:textId="3B212A0E" w:rsidR="008110C8" w:rsidRPr="00A04CF0" w:rsidRDefault="00A04CF0" w:rsidP="00FB34EB">
      <w:pPr>
        <w:numPr>
          <w:ilvl w:val="0"/>
          <w:numId w:val="2"/>
        </w:numPr>
        <w:pBdr>
          <w:top w:val="nil"/>
          <w:left w:val="nil"/>
          <w:bottom w:val="nil"/>
          <w:right w:val="nil"/>
          <w:between w:val="nil"/>
        </w:pBdr>
        <w:tabs>
          <w:tab w:val="left" w:pos="257"/>
        </w:tabs>
        <w:spacing w:after="120" w:line="360" w:lineRule="auto"/>
        <w:jc w:val="both"/>
        <w:rPr>
          <w:rFonts w:ascii="Arial" w:eastAsia="Arial" w:hAnsi="Arial" w:cs="Arial"/>
          <w:color w:val="010000"/>
          <w:sz w:val="20"/>
          <w:szCs w:val="20"/>
        </w:rPr>
      </w:pPr>
      <w:r w:rsidRPr="00A04CF0">
        <w:rPr>
          <w:rFonts w:ascii="Arial" w:hAnsi="Arial" w:cs="Arial"/>
          <w:color w:val="010000"/>
          <w:sz w:val="20"/>
        </w:rPr>
        <w:t>Rights exercise rate: 100:7 (On the record date, shareholders owning 01 share will be entitled to 01 right</w:t>
      </w:r>
      <w:r w:rsidR="00C46609">
        <w:rPr>
          <w:rFonts w:ascii="Arial" w:hAnsi="Arial" w:cs="Arial"/>
          <w:color w:val="010000"/>
          <w:sz w:val="20"/>
        </w:rPr>
        <w:t>s</w:t>
      </w:r>
      <w:r w:rsidRPr="00A04CF0">
        <w:rPr>
          <w:rFonts w:ascii="Arial" w:hAnsi="Arial" w:cs="Arial"/>
          <w:color w:val="010000"/>
          <w:sz w:val="20"/>
        </w:rPr>
        <w:t>, for every 100 rights they own, they will be entitled to receive 07 additional issued shares to pay dividends)</w:t>
      </w:r>
    </w:p>
    <w:p w14:paraId="0000000A" w14:textId="4B41A2E1"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Number of incurred fractional shares: (Due to additional shares issued shares to pay dividends in 2023 to existing shareholders are rounded to the nearest unit): 37.5 shares. The total number of incurred fractional shares will be canceled</w:t>
      </w:r>
    </w:p>
    <w:p w14:paraId="0000000B"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Number of shares issued for dividend payment successfully distributed: 5,416,020 shares.</w:t>
      </w:r>
    </w:p>
    <w:p w14:paraId="0000000C"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Number of eligible shareholders to be distributed: 226 shareholders</w:t>
      </w:r>
    </w:p>
    <w:p w14:paraId="0000000D"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Number of canceled fractional shares: 37.5 shares.</w:t>
      </w:r>
    </w:p>
    <w:p w14:paraId="0000000E" w14:textId="4FACE7CE"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Transfer restriction: Shares issued to pay dividends distributed to shareholders are not restricted from transfer after additional transaction</w:t>
      </w:r>
    </w:p>
    <w:p w14:paraId="0000000F"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Total number of shares after issuance: 82,788,300 shares, of which:</w:t>
      </w:r>
    </w:p>
    <w:p w14:paraId="00000010" w14:textId="77777777" w:rsidR="008110C8" w:rsidRPr="00A04CF0" w:rsidRDefault="00A04CF0" w:rsidP="00FB34EB">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A04CF0">
        <w:rPr>
          <w:rFonts w:ascii="Arial" w:hAnsi="Arial" w:cs="Arial"/>
          <w:color w:val="010000"/>
          <w:sz w:val="20"/>
        </w:rPr>
        <w:t>Number of outstanding shares: 82,788,300 shares</w:t>
      </w:r>
    </w:p>
    <w:p w14:paraId="00000011" w14:textId="77777777" w:rsidR="008110C8" w:rsidRPr="00A04CF0" w:rsidRDefault="00A04CF0" w:rsidP="00FB34EB">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A04CF0">
        <w:rPr>
          <w:rFonts w:ascii="Arial" w:hAnsi="Arial" w:cs="Arial"/>
          <w:color w:val="010000"/>
          <w:sz w:val="20"/>
        </w:rPr>
        <w:t>Number of treasury shares: 0 shares</w:t>
      </w:r>
    </w:p>
    <w:p w14:paraId="00000012" w14:textId="23897BA2" w:rsidR="008110C8" w:rsidRPr="00A04CF0" w:rsidRDefault="00A04CF0" w:rsidP="007E5A5E">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A04CF0">
        <w:rPr>
          <w:rFonts w:ascii="Arial" w:hAnsi="Arial" w:cs="Arial"/>
          <w:color w:val="010000"/>
          <w:sz w:val="20"/>
        </w:rPr>
        <w:t xml:space="preserve">- </w:t>
      </w:r>
      <w:r w:rsidR="007E5A5E">
        <w:rPr>
          <w:rFonts w:ascii="Arial" w:hAnsi="Arial" w:cs="Arial"/>
          <w:color w:val="010000"/>
          <w:sz w:val="20"/>
        </w:rPr>
        <w:tab/>
      </w:r>
      <w:r w:rsidRPr="00A04CF0">
        <w:rPr>
          <w:rFonts w:ascii="Arial" w:hAnsi="Arial" w:cs="Arial"/>
          <w:color w:val="010000"/>
          <w:sz w:val="20"/>
        </w:rPr>
        <w:t>Total charter capital after the issuance: VND827</w:t>
      </w:r>
      <w:proofErr w:type="gramStart"/>
      <w:r w:rsidRPr="00A04CF0">
        <w:rPr>
          <w:rFonts w:ascii="Arial" w:hAnsi="Arial" w:cs="Arial"/>
          <w:color w:val="010000"/>
          <w:sz w:val="20"/>
        </w:rPr>
        <w:t>,883,000,000</w:t>
      </w:r>
      <w:proofErr w:type="gramEnd"/>
    </w:p>
    <w:p w14:paraId="00000013"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Article 2. Change the business registration’s content of the Company, specifically, change the charter capital. In which:</w:t>
      </w:r>
    </w:p>
    <w:p w14:paraId="00000014"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Registered charter capital: VND773,722,800,000</w:t>
      </w:r>
    </w:p>
    <w:p w14:paraId="00000015" w14:textId="77777777"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Charter capital after changing: VND827,883,000,000</w:t>
      </w:r>
    </w:p>
    <w:p w14:paraId="00000016" w14:textId="06BBC8FB" w:rsidR="008110C8" w:rsidRPr="00A04CF0" w:rsidRDefault="00A04CF0" w:rsidP="00FB34EB">
      <w:pPr>
        <w:numPr>
          <w:ilvl w:val="0"/>
          <w:numId w:val="2"/>
        </w:numPr>
        <w:pBdr>
          <w:top w:val="nil"/>
          <w:left w:val="nil"/>
          <w:bottom w:val="nil"/>
          <w:right w:val="nil"/>
          <w:between w:val="nil"/>
        </w:pBdr>
        <w:tabs>
          <w:tab w:val="left" w:pos="258"/>
        </w:tabs>
        <w:spacing w:after="120" w:line="360" w:lineRule="auto"/>
        <w:jc w:val="both"/>
        <w:rPr>
          <w:rFonts w:ascii="Arial" w:eastAsia="Arial" w:hAnsi="Arial" w:cs="Arial"/>
          <w:color w:val="010000"/>
          <w:sz w:val="20"/>
          <w:szCs w:val="20"/>
        </w:rPr>
      </w:pPr>
      <w:r w:rsidRPr="00A04CF0">
        <w:rPr>
          <w:rFonts w:ascii="Arial" w:hAnsi="Arial" w:cs="Arial"/>
          <w:color w:val="010000"/>
          <w:sz w:val="20"/>
        </w:rPr>
        <w:t>Form of capital increase: The Company issues additional shares for dividend payment to shareholders according to Clause 3, Article 135 of the Law on Enterprises 2020</w:t>
      </w:r>
    </w:p>
    <w:p w14:paraId="00000017"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Article 3. Approve the plan on amending and supplementing the Company’s Charter as follows:</w:t>
      </w:r>
    </w:p>
    <w:p w14:paraId="00000018" w14:textId="4071E62B"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lastRenderedPageBreak/>
        <w:t xml:space="preserve">Receive authorization from the General Meeting of Shareholders to approve the plan </w:t>
      </w:r>
      <w:r w:rsidR="00017B48">
        <w:rPr>
          <w:rFonts w:ascii="Arial" w:hAnsi="Arial" w:cs="Arial"/>
          <w:color w:val="010000"/>
          <w:sz w:val="20"/>
        </w:rPr>
        <w:t>for</w:t>
      </w:r>
      <w:r w:rsidRPr="00A04CF0">
        <w:rPr>
          <w:rFonts w:ascii="Arial" w:hAnsi="Arial" w:cs="Arial"/>
          <w:color w:val="010000"/>
          <w:sz w:val="20"/>
        </w:rPr>
        <w:t xml:space="preserve"> amending and supplementing the Company’s Charter. The Charter was amended and supplemented following the changed business registration’s content of the Company </w:t>
      </w:r>
      <w:r w:rsidR="00017B48">
        <w:rPr>
          <w:rFonts w:ascii="Arial" w:hAnsi="Arial" w:cs="Arial"/>
          <w:color w:val="010000"/>
          <w:sz w:val="20"/>
        </w:rPr>
        <w:t>following</w:t>
      </w:r>
      <w:r w:rsidRPr="00A04CF0">
        <w:rPr>
          <w:rFonts w:ascii="Arial" w:hAnsi="Arial" w:cs="Arial"/>
          <w:color w:val="010000"/>
          <w:sz w:val="20"/>
        </w:rPr>
        <w:t xml:space="preserve"> the provisions of law, specifically, amend Clause 1, Article 6 [Charter capital, shares]</w:t>
      </w:r>
    </w:p>
    <w:p w14:paraId="00000019"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Article 4. Approve the implementation plan:</w:t>
      </w:r>
    </w:p>
    <w:p w14:paraId="0000001A" w14:textId="6C97D14A"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 xml:space="preserve">Assign </w:t>
      </w:r>
      <w:bookmarkStart w:id="0" w:name="_GoBack"/>
      <w:bookmarkEnd w:id="0"/>
      <w:r w:rsidRPr="00A04CF0">
        <w:rPr>
          <w:rFonts w:ascii="Arial" w:hAnsi="Arial" w:cs="Arial"/>
          <w:color w:val="010000"/>
          <w:sz w:val="20"/>
        </w:rPr>
        <w:t>General Manager - the legal representative of the Company to sign relevant documents, implement necessary procedures to submit to the state management authorities to review and handle other relevant issues, ensuring compliance with the provisions of law and the internal regulations of the Company</w:t>
      </w:r>
    </w:p>
    <w:p w14:paraId="0000001B"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Article 5. This Resolution takes effect from the date of its signing.</w:t>
      </w:r>
    </w:p>
    <w:p w14:paraId="0000001C" w14:textId="77777777" w:rsidR="008110C8" w:rsidRPr="00A04CF0" w:rsidRDefault="00A04CF0" w:rsidP="00FB34EB">
      <w:pPr>
        <w:pBdr>
          <w:top w:val="nil"/>
          <w:left w:val="nil"/>
          <w:bottom w:val="nil"/>
          <w:right w:val="nil"/>
          <w:between w:val="nil"/>
        </w:pBdr>
        <w:spacing w:after="120" w:line="360" w:lineRule="auto"/>
        <w:jc w:val="both"/>
        <w:rPr>
          <w:rFonts w:ascii="Arial" w:eastAsia="Arial" w:hAnsi="Arial" w:cs="Arial"/>
          <w:color w:val="010000"/>
          <w:sz w:val="20"/>
          <w:szCs w:val="20"/>
        </w:rPr>
      </w:pPr>
      <w:r w:rsidRPr="00A04CF0">
        <w:rPr>
          <w:rFonts w:ascii="Arial" w:hAnsi="Arial" w:cs="Arial"/>
          <w:color w:val="010000"/>
          <w:sz w:val="20"/>
        </w:rPr>
        <w:t>Members of the Board of Directors, the Board of Management, and relevant units, and individuals are responsible for the implementation of this Resolution</w:t>
      </w:r>
      <w:proofErr w:type="gramStart"/>
      <w:r w:rsidRPr="00A04CF0">
        <w:rPr>
          <w:rFonts w:ascii="Arial" w:hAnsi="Arial" w:cs="Arial"/>
          <w:color w:val="010000"/>
          <w:sz w:val="20"/>
        </w:rPr>
        <w:t>./</w:t>
      </w:r>
      <w:proofErr w:type="gramEnd"/>
      <w:r w:rsidRPr="00A04CF0">
        <w:rPr>
          <w:rFonts w:ascii="Arial" w:hAnsi="Arial" w:cs="Arial"/>
          <w:color w:val="010000"/>
          <w:sz w:val="20"/>
        </w:rPr>
        <w:t>.</w:t>
      </w:r>
    </w:p>
    <w:sectPr w:rsidR="008110C8" w:rsidRPr="00A04CF0" w:rsidSect="00A04CF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47433"/>
    <w:multiLevelType w:val="multilevel"/>
    <w:tmpl w:val="2EEC741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D53756D"/>
    <w:multiLevelType w:val="multilevel"/>
    <w:tmpl w:val="5B6A7C66"/>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8"/>
    <w:rsid w:val="00017B48"/>
    <w:rsid w:val="007E5A5E"/>
    <w:rsid w:val="008110C8"/>
    <w:rsid w:val="00A04CF0"/>
    <w:rsid w:val="00C46609"/>
    <w:rsid w:val="00FB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C20119-DA44-4631-B269-E3E6E1DD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Other0">
    <w:name w:val="Other"/>
    <w:basedOn w:val="Normal"/>
    <w:link w:val="Other"/>
    <w:pPr>
      <w:spacing w:line="276" w:lineRule="auto"/>
    </w:pPr>
    <w:rPr>
      <w:rFonts w:ascii="Times New Roman" w:eastAsia="Times New Roman" w:hAnsi="Times New Roman" w:cs="Times New Roman"/>
      <w:sz w:val="20"/>
      <w:szCs w:val="20"/>
    </w:rPr>
  </w:style>
  <w:style w:type="paragraph" w:styleId="BodyText">
    <w:name w:val="Body Text"/>
    <w:basedOn w:val="Normal"/>
    <w:link w:val="BodyTextChar"/>
    <w:qFormat/>
    <w:pPr>
      <w:spacing w:line="276" w:lineRule="auto"/>
    </w:pPr>
    <w:rPr>
      <w:rFonts w:ascii="Times New Roman" w:eastAsia="Times New Roman" w:hAnsi="Times New Roman" w:cs="Times New Roman"/>
      <w:sz w:val="20"/>
      <w:szCs w:val="20"/>
    </w:rPr>
  </w:style>
  <w:style w:type="paragraph" w:customStyle="1" w:styleId="Heading11">
    <w:name w:val="Heading #1"/>
    <w:basedOn w:val="Normal"/>
    <w:link w:val="Heading10"/>
    <w:pPr>
      <w:spacing w:line="324" w:lineRule="auto"/>
      <w:jc w:val="center"/>
      <w:outlineLvl w:val="0"/>
    </w:pPr>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pacing w:line="276" w:lineRule="auto"/>
      <w:ind w:left="520"/>
    </w:pPr>
    <w:rPr>
      <w:rFonts w:ascii="Times New Roman" w:eastAsia="Times New Roman" w:hAnsi="Times New Roman" w:cs="Times New Roman"/>
      <w:i/>
      <w:i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3YC2D80Sv5eqW3LLyENad7sxQ==">CgMxLjA4AHIhMWw2aDFXWHp3RzdsYzBYa0tFbkNhVl83OVBYbHh3MGxW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471</Words>
  <Characters>2653</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5</cp:revision>
  <dcterms:created xsi:type="dcterms:W3CDTF">2024-07-29T03:17:00Z</dcterms:created>
  <dcterms:modified xsi:type="dcterms:W3CDTF">2024-07-30T07:50:00Z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d1ee848a6b5b6a2ae71448abdfefdd036414ab98a07c723d4253c9c6b4df869f</vt:lpwstr>
  </property>
</Properties>
</file>