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1618A">
        <w:rPr>
          <w:rFonts w:ascii="Arial" w:hAnsi="Arial" w:cs="Arial"/>
          <w:b/>
          <w:bCs/>
          <w:color w:val="010000"/>
          <w:sz w:val="20"/>
        </w:rPr>
        <w:t>TV6:</w:t>
      </w:r>
      <w:r w:rsidRPr="0061618A">
        <w:rPr>
          <w:rFonts w:ascii="Arial" w:hAnsi="Arial" w:cs="Arial"/>
          <w:b/>
          <w:color w:val="010000"/>
          <w:sz w:val="20"/>
        </w:rPr>
        <w:t xml:space="preserve"> Extraordinary General Mandate 2024</w:t>
      </w:r>
    </w:p>
    <w:p w14:paraId="00000002" w14:textId="1B411C80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 xml:space="preserve">On July 24, 2024, Thinh </w:t>
      </w:r>
      <w:proofErr w:type="spellStart"/>
      <w:r w:rsidRPr="0061618A">
        <w:rPr>
          <w:rFonts w:ascii="Arial" w:hAnsi="Arial" w:cs="Arial"/>
          <w:color w:val="010000"/>
          <w:sz w:val="20"/>
        </w:rPr>
        <w:t>Vuong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Electric Construction Investment and Trading Joint Stock Company announced General Mandate No. 247/2024/TV6/NQ-DHDCD as follows:</w:t>
      </w:r>
    </w:p>
    <w:p w14:paraId="00000003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Article 1: Approve the dismissal of members of the Board of Directors and election of additional members of the Board of Directors for the term 2020-2024</w:t>
      </w:r>
    </w:p>
    <w:p w14:paraId="00000004" w14:textId="1703AA82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right" w:pos="5670"/>
          <w:tab w:val="left" w:pos="58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 xml:space="preserve">The General Meeting of Shareholders approved on dismissing members of the Board of Directors for Mr. Song Tao, Mr. Tran Tri </w:t>
      </w:r>
      <w:bookmarkStart w:id="0" w:name="_GoBack"/>
      <w:proofErr w:type="spellStart"/>
      <w:r w:rsidR="00D06D7C">
        <w:rPr>
          <w:rFonts w:ascii="Arial" w:hAnsi="Arial" w:cs="Arial"/>
          <w:color w:val="010000"/>
          <w:sz w:val="20"/>
        </w:rPr>
        <w:t>Dzung</w:t>
      </w:r>
      <w:bookmarkEnd w:id="0"/>
      <w:proofErr w:type="spellEnd"/>
      <w:r w:rsidRPr="0061618A">
        <w:rPr>
          <w:rFonts w:ascii="Arial" w:hAnsi="Arial" w:cs="Arial"/>
          <w:color w:val="010000"/>
          <w:sz w:val="20"/>
        </w:rPr>
        <w:t>, and Mr. Tran Lam Hoang and approved the list of the new Board of Directors for the term 2020-2024 as follows:</w:t>
      </w:r>
    </w:p>
    <w:p w14:paraId="00000005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3"/>
          <w:tab w:val="right" w:pos="5201"/>
          <w:tab w:val="right" w:pos="5670"/>
          <w:tab w:val="left" w:pos="58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Mr. Vu Tien Hung - Member of the Board of Directors</w:t>
      </w:r>
    </w:p>
    <w:p w14:paraId="00000006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3"/>
          <w:tab w:val="right" w:pos="5201"/>
          <w:tab w:val="right" w:pos="5670"/>
          <w:tab w:val="left" w:pos="58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 xml:space="preserve">Mr. Nguyen Dang </w:t>
      </w:r>
      <w:proofErr w:type="spellStart"/>
      <w:r w:rsidRPr="0061618A">
        <w:rPr>
          <w:rFonts w:ascii="Arial" w:hAnsi="Arial" w:cs="Arial"/>
          <w:color w:val="010000"/>
          <w:sz w:val="20"/>
        </w:rPr>
        <w:t>Manh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- Member of the Board of Directors</w:t>
      </w:r>
    </w:p>
    <w:p w14:paraId="00000007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3"/>
          <w:tab w:val="right" w:pos="5201"/>
          <w:tab w:val="right" w:pos="5670"/>
          <w:tab w:val="left" w:pos="58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Mr. Ly Van Nam - Member of the Board of Directors</w:t>
      </w:r>
    </w:p>
    <w:p w14:paraId="00000008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Article 2: Approve the dismissal of members of the Supervisory Board and election of additional members of the Supervisory Board for the term 2020-2024</w:t>
      </w:r>
    </w:p>
    <w:p w14:paraId="00000009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right" w:pos="5670"/>
          <w:tab w:val="left" w:pos="58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 xml:space="preserve">The General Meeting of Shareholders approved on dismissing members of the Supervisory Board for Mr. Nguyen Hong </w:t>
      </w:r>
      <w:proofErr w:type="spellStart"/>
      <w:r w:rsidRPr="0061618A">
        <w:rPr>
          <w:rFonts w:ascii="Arial" w:hAnsi="Arial" w:cs="Arial"/>
          <w:color w:val="010000"/>
          <w:sz w:val="20"/>
        </w:rPr>
        <w:t>Hai</w:t>
      </w:r>
      <w:proofErr w:type="spellEnd"/>
      <w:r w:rsidRPr="0061618A">
        <w:rPr>
          <w:rFonts w:ascii="Arial" w:hAnsi="Arial" w:cs="Arial"/>
          <w:color w:val="010000"/>
          <w:sz w:val="20"/>
        </w:rPr>
        <w:t>, Mr. Zhang Tao, and Mr. Pham Xuan Hoa and approved the list of the new Supervisory Board for the term 2020-2024 as follows:</w:t>
      </w:r>
    </w:p>
    <w:p w14:paraId="0000000A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3"/>
          <w:tab w:val="center" w:pos="4458"/>
          <w:tab w:val="right" w:pos="5201"/>
          <w:tab w:val="right" w:pos="5670"/>
          <w:tab w:val="left" w:pos="58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 xml:space="preserve">Mr. Phan </w:t>
      </w:r>
      <w:proofErr w:type="spellStart"/>
      <w:r w:rsidRPr="0061618A">
        <w:rPr>
          <w:rFonts w:ascii="Arial" w:hAnsi="Arial" w:cs="Arial"/>
          <w:color w:val="010000"/>
          <w:sz w:val="20"/>
        </w:rPr>
        <w:t>Luu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Nhat Quang - Member of the Supervisory Board</w:t>
      </w:r>
    </w:p>
    <w:p w14:paraId="0000000B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3"/>
          <w:tab w:val="center" w:pos="4458"/>
          <w:tab w:val="right" w:pos="5201"/>
          <w:tab w:val="right" w:pos="5670"/>
          <w:tab w:val="left" w:pos="58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Mr. Ta Van An - Member of the Supervisory Board</w:t>
      </w:r>
    </w:p>
    <w:p w14:paraId="0000000C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3"/>
          <w:tab w:val="center" w:pos="4458"/>
          <w:tab w:val="right" w:pos="5201"/>
          <w:tab w:val="right" w:pos="5670"/>
          <w:tab w:val="left" w:pos="58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Mr. Tran Lam Hoang - Member of the Supervisory Board</w:t>
      </w:r>
    </w:p>
    <w:p w14:paraId="0000000D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Article 3: Approve on changing the address of the Company’s Headquarters</w:t>
      </w:r>
    </w:p>
    <w:p w14:paraId="0000000E" w14:textId="0D14C034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 xml:space="preserve">The General Meeting of Shareholders approved the address of the Company’s Headquarters: 71 Ta Hien Street, Thanh My </w:t>
      </w:r>
      <w:proofErr w:type="spellStart"/>
      <w:r w:rsidRPr="0061618A">
        <w:rPr>
          <w:rFonts w:ascii="Arial" w:hAnsi="Arial" w:cs="Arial"/>
          <w:color w:val="010000"/>
          <w:sz w:val="20"/>
        </w:rPr>
        <w:t>Loi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Ward, Thu Duc City, </w:t>
      </w:r>
      <w:proofErr w:type="gramStart"/>
      <w:r w:rsidRPr="0061618A">
        <w:rPr>
          <w:rFonts w:ascii="Arial" w:hAnsi="Arial" w:cs="Arial"/>
          <w:color w:val="010000"/>
          <w:sz w:val="20"/>
        </w:rPr>
        <w:t>Ho</w:t>
      </w:r>
      <w:proofErr w:type="gramEnd"/>
      <w:r w:rsidRPr="0061618A">
        <w:rPr>
          <w:rFonts w:ascii="Arial" w:hAnsi="Arial" w:cs="Arial"/>
          <w:color w:val="010000"/>
          <w:sz w:val="20"/>
        </w:rPr>
        <w:t xml:space="preserve"> Chi Minh</w:t>
      </w:r>
    </w:p>
    <w:p w14:paraId="0000000F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 xml:space="preserve">Article 4: Approve on adjusting and supplementing the business lines </w:t>
      </w:r>
    </w:p>
    <w:p w14:paraId="00000010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Article 5: Approve on changing the name of the Company</w:t>
      </w:r>
    </w:p>
    <w:p w14:paraId="00000011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The General Meeting of Shareholders approved the new name of the Company, specifically:</w:t>
      </w:r>
    </w:p>
    <w:p w14:paraId="00000012" w14:textId="65DFDA41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 xml:space="preserve">Vietnamese name: </w:t>
      </w:r>
      <w:proofErr w:type="spellStart"/>
      <w:r w:rsidRPr="0061618A">
        <w:rPr>
          <w:rFonts w:ascii="Arial" w:hAnsi="Arial" w:cs="Arial"/>
          <w:color w:val="010000"/>
          <w:sz w:val="20"/>
        </w:rPr>
        <w:t>Công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1618A">
        <w:rPr>
          <w:rFonts w:ascii="Arial" w:hAnsi="Arial" w:cs="Arial"/>
          <w:color w:val="010000"/>
          <w:sz w:val="20"/>
        </w:rPr>
        <w:t>ty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1618A">
        <w:rPr>
          <w:rFonts w:ascii="Arial" w:hAnsi="Arial" w:cs="Arial"/>
          <w:color w:val="010000"/>
          <w:sz w:val="20"/>
        </w:rPr>
        <w:t>Cổ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1618A">
        <w:rPr>
          <w:rFonts w:ascii="Arial" w:hAnsi="Arial" w:cs="Arial"/>
          <w:color w:val="010000"/>
          <w:sz w:val="20"/>
        </w:rPr>
        <w:t>phần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1618A">
        <w:rPr>
          <w:rFonts w:ascii="Arial" w:hAnsi="Arial" w:cs="Arial"/>
          <w:color w:val="010000"/>
          <w:sz w:val="20"/>
        </w:rPr>
        <w:t>Tập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1618A">
        <w:rPr>
          <w:rFonts w:ascii="Arial" w:hAnsi="Arial" w:cs="Arial"/>
          <w:color w:val="010000"/>
          <w:sz w:val="20"/>
        </w:rPr>
        <w:t>đoàn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EMA LAND</w:t>
      </w:r>
    </w:p>
    <w:p w14:paraId="00000013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English name: EMA LAND GROUP JOINT STOCK COMPANY</w:t>
      </w:r>
    </w:p>
    <w:p w14:paraId="00000014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Abbreviated name: EMA LAND GROUP</w:t>
      </w:r>
    </w:p>
    <w:p w14:paraId="00000015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Article 6: Approve on amending the Company's Charter</w:t>
      </w:r>
    </w:p>
    <w:p w14:paraId="00000016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Article 7: Approve on changing the website address and domain name</w:t>
      </w:r>
    </w:p>
    <w:p w14:paraId="00000017" w14:textId="3611DA8D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The General Meeting of Shareholders approved the new website address and domain name as follows: https://emaland.vn/</w:t>
      </w:r>
    </w:p>
    <w:p w14:paraId="00000018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lastRenderedPageBreak/>
        <w:t xml:space="preserve">Article 8: Approve the investment decision and transactions with a value of 35% or more of total assets recorded in the most recent Financial Statements </w:t>
      </w:r>
    </w:p>
    <w:p w14:paraId="00000019" w14:textId="77777777" w:rsidR="00F32B40" w:rsidRPr="0061618A" w:rsidRDefault="0061618A" w:rsidP="0077334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Article 9: Approve on authorizing the Board of Directors to implement relevant tasks</w:t>
      </w:r>
    </w:p>
    <w:p w14:paraId="0000001A" w14:textId="77777777" w:rsidR="00F32B40" w:rsidRPr="0061618A" w:rsidRDefault="0061618A" w:rsidP="0077334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Article 10: Terms of enforcement</w:t>
      </w:r>
    </w:p>
    <w:p w14:paraId="0000001B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>This General Mandate was approved by the Company’s General Meeting of Shareholders and takes effect from the date of its signing.</w:t>
      </w:r>
    </w:p>
    <w:p w14:paraId="0000001C" w14:textId="77777777" w:rsidR="00F32B40" w:rsidRPr="0061618A" w:rsidRDefault="0061618A" w:rsidP="00773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1618A">
        <w:rPr>
          <w:rFonts w:ascii="Arial" w:hAnsi="Arial" w:cs="Arial"/>
          <w:color w:val="010000"/>
          <w:sz w:val="20"/>
        </w:rPr>
        <w:t xml:space="preserve">The Board of Directors of Thinh </w:t>
      </w:r>
      <w:proofErr w:type="spellStart"/>
      <w:r w:rsidRPr="0061618A">
        <w:rPr>
          <w:rFonts w:ascii="Arial" w:hAnsi="Arial" w:cs="Arial"/>
          <w:color w:val="010000"/>
          <w:sz w:val="20"/>
        </w:rPr>
        <w:t>Vuong</w:t>
      </w:r>
      <w:proofErr w:type="spellEnd"/>
      <w:r w:rsidRPr="0061618A">
        <w:rPr>
          <w:rFonts w:ascii="Arial" w:hAnsi="Arial" w:cs="Arial"/>
          <w:color w:val="010000"/>
          <w:sz w:val="20"/>
        </w:rPr>
        <w:t xml:space="preserve"> Electric Construction Investment and Trading Joint Stock Company, the Board of Managers, and relevant departments/divisions/units are responsible for the implementation of this General Mandate, ensuring the interests of shareholders, the Company and complying with the provisions of law.</w:t>
      </w:r>
    </w:p>
    <w:sectPr w:rsidR="00F32B40" w:rsidRPr="0061618A" w:rsidSect="0061618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256"/>
    <w:multiLevelType w:val="multilevel"/>
    <w:tmpl w:val="75DE494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40"/>
    <w:rsid w:val="0061618A"/>
    <w:rsid w:val="00773343"/>
    <w:rsid w:val="00D06D7C"/>
    <w:rsid w:val="00F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4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3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302" w:lineRule="auto"/>
      <w:ind w:left="1720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3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302" w:lineRule="auto"/>
      <w:ind w:left="1720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q0wQ5kHiPSf6mRZGi7PaFy/zA==">CgMxLjA4AHIhMWZqU29iRGdMMnBpbDBDM0s2S3o3SmpVaUhzbWpyUUlW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2024-07-26T03:39:00Z</dcterms:created>
  <dcterms:modified xsi:type="dcterms:W3CDTF">2024-07-30T02:00:00Z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33a7f7ea08fc4332d42f0c97fb889d8f4938ee5385196eb0b0b6dc722628772c</vt:lpwstr>
  </property>
</Properties>
</file>