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B6837" w:rsidRPr="009225CF" w:rsidRDefault="009225CF" w:rsidP="009225CF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4594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r w:rsidRPr="009225CF">
        <w:rPr>
          <w:rFonts w:ascii="Arial" w:hAnsi="Arial" w:cs="Arial"/>
          <w:b/>
          <w:color w:val="010000"/>
          <w:sz w:val="20"/>
        </w:rPr>
        <w:t>DNW</w:t>
      </w:r>
      <w:bookmarkEnd w:id="0"/>
      <w:r w:rsidRPr="009225CF">
        <w:rPr>
          <w:rFonts w:ascii="Arial" w:hAnsi="Arial" w:cs="Arial"/>
          <w:b/>
          <w:color w:val="010000"/>
          <w:sz w:val="20"/>
        </w:rPr>
        <w:t>:</w:t>
      </w:r>
      <w:r w:rsidRPr="009225CF">
        <w:rPr>
          <w:rFonts w:ascii="Arial" w:hAnsi="Arial" w:cs="Arial"/>
          <w:b/>
          <w:color w:val="010000"/>
          <w:sz w:val="20"/>
        </w:rPr>
        <w:t xml:space="preserve"> Board Resolution</w:t>
      </w:r>
    </w:p>
    <w:p w14:paraId="00000002" w14:textId="10C6471A" w:rsidR="003B6837" w:rsidRPr="009225CF" w:rsidRDefault="009225CF" w:rsidP="009225CF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9225CF">
        <w:rPr>
          <w:rFonts w:ascii="Arial" w:hAnsi="Arial" w:cs="Arial"/>
          <w:color w:val="010000"/>
          <w:sz w:val="20"/>
        </w:rPr>
        <w:t xml:space="preserve">On </w:t>
      </w:r>
      <w:r w:rsidRPr="009225CF">
        <w:rPr>
          <w:rFonts w:ascii="Arial" w:hAnsi="Arial" w:cs="Arial"/>
          <w:color w:val="010000"/>
          <w:sz w:val="20"/>
        </w:rPr>
        <w:t>July</w:t>
      </w:r>
      <w:r w:rsidRPr="009225CF">
        <w:rPr>
          <w:rFonts w:ascii="Arial" w:hAnsi="Arial" w:cs="Arial"/>
          <w:color w:val="010000"/>
          <w:sz w:val="20"/>
        </w:rPr>
        <w:t xml:space="preserve"> </w:t>
      </w:r>
      <w:r w:rsidRPr="009225CF">
        <w:rPr>
          <w:rFonts w:ascii="Arial" w:hAnsi="Arial" w:cs="Arial"/>
          <w:color w:val="010000"/>
          <w:sz w:val="20"/>
        </w:rPr>
        <w:t>26</w:t>
      </w:r>
      <w:r w:rsidRPr="009225CF">
        <w:rPr>
          <w:rFonts w:ascii="Arial" w:hAnsi="Arial" w:cs="Arial"/>
          <w:color w:val="010000"/>
          <w:sz w:val="20"/>
        </w:rPr>
        <w:t xml:space="preserve">, </w:t>
      </w:r>
      <w:r w:rsidRPr="009225CF">
        <w:rPr>
          <w:rFonts w:ascii="Arial" w:hAnsi="Arial" w:cs="Arial"/>
          <w:color w:val="010000"/>
          <w:sz w:val="20"/>
        </w:rPr>
        <w:t>2024</w:t>
      </w:r>
      <w:r w:rsidRPr="009225CF">
        <w:rPr>
          <w:rFonts w:ascii="Arial" w:hAnsi="Arial" w:cs="Arial"/>
          <w:color w:val="010000"/>
          <w:sz w:val="20"/>
        </w:rPr>
        <w:t xml:space="preserve">, </w:t>
      </w:r>
      <w:r w:rsidRPr="009225CF">
        <w:rPr>
          <w:rFonts w:ascii="Arial" w:hAnsi="Arial" w:cs="Arial"/>
          <w:color w:val="010000"/>
          <w:sz w:val="20"/>
        </w:rPr>
        <w:t>Dong Nai Water Joint Stock Compan</w:t>
      </w:r>
      <w:r w:rsidRPr="009225CF">
        <w:rPr>
          <w:rFonts w:ascii="Arial" w:hAnsi="Arial" w:cs="Arial"/>
          <w:color w:val="010000"/>
          <w:sz w:val="20"/>
        </w:rPr>
        <w:t xml:space="preserve">y announced Resolution No. </w:t>
      </w:r>
      <w:r w:rsidRPr="009225CF">
        <w:rPr>
          <w:rFonts w:ascii="Arial" w:hAnsi="Arial" w:cs="Arial"/>
          <w:color w:val="010000"/>
          <w:sz w:val="20"/>
        </w:rPr>
        <w:t>17</w:t>
      </w:r>
      <w:r w:rsidRPr="009225CF">
        <w:rPr>
          <w:rFonts w:ascii="Arial" w:hAnsi="Arial" w:cs="Arial"/>
          <w:color w:val="010000"/>
          <w:sz w:val="20"/>
        </w:rPr>
        <w:t xml:space="preserve">/NQ-HDQT on approving the signing of contracts, and </w:t>
      </w:r>
      <w:r w:rsidRPr="009225CF">
        <w:rPr>
          <w:rFonts w:ascii="Arial" w:hAnsi="Arial" w:cs="Arial"/>
          <w:color w:val="010000"/>
          <w:sz w:val="20"/>
        </w:rPr>
        <w:t>transactions with the relevant party as follows</w:t>
      </w:r>
      <w:r w:rsidRPr="009225CF">
        <w:rPr>
          <w:rFonts w:ascii="Arial" w:hAnsi="Arial" w:cs="Arial"/>
          <w:color w:val="010000"/>
          <w:sz w:val="20"/>
        </w:rPr>
        <w:t>:</w:t>
      </w:r>
      <w:r w:rsidRPr="009225CF">
        <w:rPr>
          <w:rFonts w:ascii="Arial" w:hAnsi="Arial" w:cs="Arial"/>
          <w:color w:val="010000"/>
          <w:sz w:val="20"/>
        </w:rPr>
        <w:t xml:space="preserve"> </w:t>
      </w:r>
    </w:p>
    <w:p w14:paraId="00000003" w14:textId="77777777" w:rsidR="003B6837" w:rsidRPr="009225CF" w:rsidRDefault="009225CF" w:rsidP="009225CF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9225CF">
        <w:rPr>
          <w:rFonts w:ascii="Arial" w:hAnsi="Arial" w:cs="Arial"/>
          <w:color w:val="010000"/>
          <w:sz w:val="20"/>
        </w:rPr>
        <w:t xml:space="preserve">‎‎Article </w:t>
      </w:r>
      <w:r w:rsidRPr="009225CF">
        <w:rPr>
          <w:rFonts w:ascii="Arial" w:hAnsi="Arial" w:cs="Arial"/>
          <w:color w:val="010000"/>
          <w:sz w:val="20"/>
        </w:rPr>
        <w:t>1</w:t>
      </w:r>
      <w:r w:rsidRPr="009225CF">
        <w:rPr>
          <w:rFonts w:ascii="Arial" w:hAnsi="Arial" w:cs="Arial"/>
          <w:color w:val="010000"/>
          <w:sz w:val="20"/>
        </w:rPr>
        <w:t xml:space="preserve">. </w:t>
      </w:r>
      <w:r w:rsidRPr="009225CF">
        <w:rPr>
          <w:rFonts w:ascii="Arial" w:hAnsi="Arial" w:cs="Arial"/>
          <w:color w:val="010000"/>
          <w:sz w:val="20"/>
        </w:rPr>
        <w:t xml:space="preserve">Approve on signing contracts and transactions between </w:t>
      </w:r>
      <w:r w:rsidRPr="009225CF">
        <w:rPr>
          <w:rFonts w:ascii="Arial" w:hAnsi="Arial" w:cs="Arial"/>
          <w:color w:val="010000"/>
          <w:sz w:val="20"/>
        </w:rPr>
        <w:t>Dong Nai Water Joint Stock Compan</w:t>
      </w:r>
      <w:r w:rsidRPr="009225CF">
        <w:rPr>
          <w:rFonts w:ascii="Arial" w:hAnsi="Arial" w:cs="Arial"/>
          <w:color w:val="010000"/>
          <w:sz w:val="20"/>
        </w:rPr>
        <w:t xml:space="preserve">y with the relevant party according to Article </w:t>
      </w:r>
      <w:r w:rsidRPr="009225CF">
        <w:rPr>
          <w:rFonts w:ascii="Arial" w:hAnsi="Arial" w:cs="Arial"/>
          <w:color w:val="010000"/>
          <w:sz w:val="20"/>
        </w:rPr>
        <w:t>167</w:t>
      </w:r>
      <w:r w:rsidRPr="009225CF">
        <w:rPr>
          <w:rFonts w:ascii="Arial" w:hAnsi="Arial" w:cs="Arial"/>
          <w:color w:val="010000"/>
          <w:sz w:val="20"/>
        </w:rPr>
        <w:t xml:space="preserve"> of the Law on Enterprise and Article </w:t>
      </w:r>
      <w:r w:rsidRPr="009225CF">
        <w:rPr>
          <w:rFonts w:ascii="Arial" w:hAnsi="Arial" w:cs="Arial"/>
          <w:color w:val="010000"/>
          <w:sz w:val="20"/>
        </w:rPr>
        <w:t>43</w:t>
      </w:r>
      <w:r w:rsidRPr="009225CF">
        <w:rPr>
          <w:rFonts w:ascii="Arial" w:hAnsi="Arial" w:cs="Arial"/>
          <w:color w:val="010000"/>
          <w:sz w:val="20"/>
        </w:rPr>
        <w:t xml:space="preserve"> of the Company’s Charter, specifically</w:t>
      </w:r>
      <w:r w:rsidRPr="009225CF">
        <w:rPr>
          <w:rFonts w:ascii="Arial" w:hAnsi="Arial" w:cs="Arial"/>
          <w:color w:val="010000"/>
          <w:sz w:val="20"/>
        </w:rPr>
        <w:t>:</w:t>
      </w:r>
    </w:p>
    <w:p w14:paraId="00000004" w14:textId="77777777" w:rsidR="003B6837" w:rsidRPr="009225CF" w:rsidRDefault="009225CF" w:rsidP="009225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453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9225CF">
        <w:rPr>
          <w:rFonts w:ascii="Arial" w:hAnsi="Arial" w:cs="Arial"/>
          <w:color w:val="010000"/>
          <w:sz w:val="20"/>
        </w:rPr>
        <w:t>Subject signing contracts and transact</w:t>
      </w:r>
      <w:r w:rsidRPr="009225CF">
        <w:rPr>
          <w:rFonts w:ascii="Arial" w:hAnsi="Arial" w:cs="Arial"/>
          <w:color w:val="010000"/>
          <w:sz w:val="20"/>
        </w:rPr>
        <w:t>ions</w:t>
      </w:r>
      <w:r w:rsidRPr="009225CF">
        <w:rPr>
          <w:rFonts w:ascii="Arial" w:hAnsi="Arial" w:cs="Arial"/>
          <w:color w:val="010000"/>
          <w:sz w:val="20"/>
        </w:rPr>
        <w:t>:</w:t>
      </w:r>
      <w:r w:rsidRPr="009225CF">
        <w:rPr>
          <w:rFonts w:ascii="Arial" w:hAnsi="Arial" w:cs="Arial"/>
          <w:color w:val="010000"/>
          <w:sz w:val="20"/>
        </w:rPr>
        <w:t xml:space="preserve"> </w:t>
      </w:r>
      <w:r w:rsidRPr="009225CF">
        <w:rPr>
          <w:rFonts w:ascii="Arial" w:hAnsi="Arial" w:cs="Arial"/>
          <w:color w:val="010000"/>
          <w:sz w:val="20"/>
        </w:rPr>
        <w:t>Gia Tan Water Joint Stock Compan</w:t>
      </w:r>
      <w:r w:rsidRPr="009225CF">
        <w:rPr>
          <w:rFonts w:ascii="Arial" w:hAnsi="Arial" w:cs="Arial"/>
          <w:color w:val="010000"/>
          <w:sz w:val="20"/>
        </w:rPr>
        <w:t xml:space="preserve">y (affiliated organization of Mr. Nguyen Van Thien and Mr. Vo Van Binh - members of the Board of Directors of the Company, at the same time, members of the Board of Directors at </w:t>
      </w:r>
      <w:r w:rsidRPr="009225CF">
        <w:rPr>
          <w:rFonts w:ascii="Arial" w:hAnsi="Arial" w:cs="Arial"/>
          <w:color w:val="010000"/>
          <w:sz w:val="20"/>
        </w:rPr>
        <w:t>Gia Tan Water Joint Stock Compan</w:t>
      </w:r>
      <w:r w:rsidRPr="009225CF">
        <w:rPr>
          <w:rFonts w:ascii="Arial" w:hAnsi="Arial" w:cs="Arial"/>
          <w:color w:val="010000"/>
          <w:sz w:val="20"/>
        </w:rPr>
        <w:t>y).</w:t>
      </w:r>
    </w:p>
    <w:p w14:paraId="00000005" w14:textId="77777777" w:rsidR="003B6837" w:rsidRPr="009225CF" w:rsidRDefault="009225CF" w:rsidP="009225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44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9225CF">
        <w:rPr>
          <w:rFonts w:ascii="Arial" w:hAnsi="Arial" w:cs="Arial"/>
          <w:color w:val="010000"/>
          <w:sz w:val="20"/>
        </w:rPr>
        <w:t>Contents of the contract/transaction</w:t>
      </w:r>
      <w:r w:rsidRPr="009225CF">
        <w:rPr>
          <w:rFonts w:ascii="Arial" w:hAnsi="Arial" w:cs="Arial"/>
          <w:color w:val="010000"/>
          <w:sz w:val="20"/>
        </w:rPr>
        <w:t>:</w:t>
      </w:r>
      <w:r w:rsidRPr="009225CF">
        <w:rPr>
          <w:rFonts w:ascii="Arial" w:hAnsi="Arial" w:cs="Arial"/>
          <w:color w:val="010000"/>
          <w:sz w:val="20"/>
        </w:rPr>
        <w:t xml:space="preserve"> Contract for supply and consumption of clean water through the main meter.</w:t>
      </w:r>
    </w:p>
    <w:p w14:paraId="00000006" w14:textId="77777777" w:rsidR="003B6837" w:rsidRPr="009225CF" w:rsidRDefault="009225CF" w:rsidP="009225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441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9225CF">
        <w:rPr>
          <w:rFonts w:ascii="Arial" w:hAnsi="Arial" w:cs="Arial"/>
          <w:color w:val="010000"/>
          <w:sz w:val="20"/>
        </w:rPr>
        <w:t>Contract value</w:t>
      </w:r>
      <w:r w:rsidRPr="009225CF">
        <w:rPr>
          <w:rFonts w:ascii="Arial" w:hAnsi="Arial" w:cs="Arial"/>
          <w:color w:val="010000"/>
          <w:sz w:val="20"/>
        </w:rPr>
        <w:t>:</w:t>
      </w:r>
      <w:r w:rsidRPr="009225CF">
        <w:rPr>
          <w:rFonts w:ascii="Arial" w:hAnsi="Arial" w:cs="Arial"/>
          <w:color w:val="010000"/>
          <w:sz w:val="20"/>
        </w:rPr>
        <w:t xml:space="preserve"> Based on unit price and actual consumption volume.</w:t>
      </w:r>
    </w:p>
    <w:p w14:paraId="00000007" w14:textId="6FA37219" w:rsidR="003B6837" w:rsidRPr="009225CF" w:rsidRDefault="009225CF" w:rsidP="009225CF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9225CF">
        <w:rPr>
          <w:rFonts w:ascii="Arial" w:hAnsi="Arial" w:cs="Arial"/>
          <w:color w:val="010000"/>
          <w:sz w:val="20"/>
        </w:rPr>
        <w:t>The accumulated</w:t>
      </w:r>
      <w:r w:rsidRPr="009225CF">
        <w:rPr>
          <w:rFonts w:ascii="Arial" w:hAnsi="Arial" w:cs="Arial"/>
          <w:color w:val="010000"/>
          <w:sz w:val="20"/>
        </w:rPr>
        <w:t xml:space="preserve"> value of the above contract and transaction in </w:t>
      </w:r>
      <w:r w:rsidRPr="009225CF">
        <w:rPr>
          <w:rFonts w:ascii="Arial" w:hAnsi="Arial" w:cs="Arial"/>
          <w:color w:val="010000"/>
          <w:sz w:val="20"/>
        </w:rPr>
        <w:t>12</w:t>
      </w:r>
      <w:r w:rsidRPr="009225CF">
        <w:rPr>
          <w:rFonts w:ascii="Arial" w:hAnsi="Arial" w:cs="Arial"/>
          <w:color w:val="010000"/>
          <w:sz w:val="20"/>
        </w:rPr>
        <w:t xml:space="preserve"> months is less</w:t>
      </w:r>
      <w:r w:rsidRPr="009225CF">
        <w:rPr>
          <w:rFonts w:ascii="Arial" w:hAnsi="Arial" w:cs="Arial"/>
          <w:color w:val="010000"/>
          <w:sz w:val="20"/>
        </w:rPr>
        <w:t xml:space="preserve"> than </w:t>
      </w:r>
      <w:r w:rsidRPr="009225CF">
        <w:rPr>
          <w:rFonts w:ascii="Arial" w:hAnsi="Arial" w:cs="Arial"/>
          <w:color w:val="010000"/>
          <w:sz w:val="20"/>
        </w:rPr>
        <w:t>35</w:t>
      </w:r>
      <w:r w:rsidRPr="009225CF">
        <w:rPr>
          <w:rFonts w:ascii="Arial" w:hAnsi="Arial" w:cs="Arial"/>
          <w:color w:val="010000"/>
          <w:sz w:val="20"/>
        </w:rPr>
        <w:t>% of the total value of the Company's assets recorded in the most recent Financial Statements.</w:t>
      </w:r>
    </w:p>
    <w:p w14:paraId="00000008" w14:textId="4DBABF31" w:rsidR="003B6837" w:rsidRPr="009225CF" w:rsidRDefault="009225CF" w:rsidP="009225CF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9225CF">
        <w:rPr>
          <w:rFonts w:ascii="Arial" w:hAnsi="Arial" w:cs="Arial"/>
          <w:color w:val="010000"/>
          <w:sz w:val="20"/>
        </w:rPr>
        <w:t xml:space="preserve">‎‎Article </w:t>
      </w:r>
      <w:r w:rsidRPr="009225CF">
        <w:rPr>
          <w:rFonts w:ascii="Arial" w:hAnsi="Arial" w:cs="Arial"/>
          <w:color w:val="010000"/>
          <w:sz w:val="20"/>
        </w:rPr>
        <w:t>2</w:t>
      </w:r>
      <w:r w:rsidRPr="009225CF">
        <w:rPr>
          <w:rFonts w:ascii="Arial" w:hAnsi="Arial" w:cs="Arial"/>
          <w:color w:val="010000"/>
          <w:sz w:val="20"/>
        </w:rPr>
        <w:t>. Assign the Company’s Manager to sign contracts and implement relevant content</w:t>
      </w:r>
      <w:r w:rsidRPr="009225CF">
        <w:rPr>
          <w:rFonts w:ascii="Arial" w:hAnsi="Arial" w:cs="Arial"/>
          <w:color w:val="010000"/>
          <w:sz w:val="20"/>
        </w:rPr>
        <w:t xml:space="preserve"> and transactions in accordance with regulations.</w:t>
      </w:r>
    </w:p>
    <w:p w14:paraId="00000009" w14:textId="77777777" w:rsidR="003B6837" w:rsidRPr="009225CF" w:rsidRDefault="009225CF" w:rsidP="009225CF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9225CF">
        <w:rPr>
          <w:rFonts w:ascii="Arial" w:hAnsi="Arial" w:cs="Arial"/>
          <w:color w:val="010000"/>
          <w:sz w:val="20"/>
        </w:rPr>
        <w:t xml:space="preserve">‎‎Article </w:t>
      </w:r>
      <w:r w:rsidRPr="009225CF">
        <w:rPr>
          <w:rFonts w:ascii="Arial" w:hAnsi="Arial" w:cs="Arial"/>
          <w:color w:val="010000"/>
          <w:sz w:val="20"/>
        </w:rPr>
        <w:t>3</w:t>
      </w:r>
      <w:r w:rsidRPr="009225CF">
        <w:rPr>
          <w:rFonts w:ascii="Arial" w:hAnsi="Arial" w:cs="Arial"/>
          <w:color w:val="010000"/>
          <w:sz w:val="20"/>
        </w:rPr>
        <w:t>.</w:t>
      </w:r>
      <w:r w:rsidRPr="009225CF">
        <w:rPr>
          <w:rFonts w:ascii="Arial" w:hAnsi="Arial" w:cs="Arial"/>
          <w:color w:val="010000"/>
          <w:sz w:val="20"/>
        </w:rPr>
        <w:t xml:space="preserve"> This Resolution takes effect from the date of its signing.</w:t>
      </w:r>
    </w:p>
    <w:p w14:paraId="0000000A" w14:textId="77777777" w:rsidR="003B6837" w:rsidRPr="009225CF" w:rsidRDefault="009225CF" w:rsidP="009225CF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Times New Roman" w:hAnsi="Arial" w:cs="Arial"/>
          <w:color w:val="010000"/>
          <w:sz w:val="20"/>
          <w:szCs w:val="20"/>
        </w:rPr>
      </w:pPr>
      <w:r w:rsidRPr="009225CF">
        <w:rPr>
          <w:rFonts w:ascii="Arial" w:hAnsi="Arial" w:cs="Arial"/>
          <w:color w:val="010000"/>
          <w:sz w:val="20"/>
        </w:rPr>
        <w:t>Members of the Board of Directors, the Board of Managers of the Company, relevant units, and individuals are responsible for implementing this Resolution./.</w:t>
      </w:r>
    </w:p>
    <w:sectPr w:rsidR="003B6837" w:rsidRPr="009225CF" w:rsidSect="009225CF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69668A"/>
    <w:multiLevelType w:val="multilevel"/>
    <w:tmpl w:val="1514F4D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837"/>
    <w:rsid w:val="003B6837"/>
    <w:rsid w:val="0092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1102877-3583-49CA-83A1-0CF0BEF84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paragraph" w:customStyle="1" w:styleId="Bodytext20">
    <w:name w:val="Body text (2)"/>
    <w:basedOn w:val="Normal"/>
    <w:link w:val="Bodytext2"/>
    <w:pPr>
      <w:ind w:firstLine="280"/>
    </w:pPr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qFormat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Normal"/>
    <w:link w:val="Bodytext3"/>
    <w:pPr>
      <w:ind w:firstLine="680"/>
    </w:pPr>
    <w:rPr>
      <w:rFonts w:ascii="Arial" w:eastAsia="Arial" w:hAnsi="Arial" w:cs="Arial"/>
      <w:b/>
      <w:bCs/>
      <w:sz w:val="8"/>
      <w:szCs w:val="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ph6glv5nmO3SkgjyRVSmbN53RA==">CgMxLjA4AHIhMWZMQ1FyaEFjT0hzdllIVS1PU0kyeGdHTWtDNHFPZlZ5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1234</Characters>
  <Application>Microsoft Office Word</Application>
  <DocSecurity>0</DocSecurity>
  <Lines>20</Lines>
  <Paragraphs>10</Paragraphs>
  <ScaleCrop>false</ScaleCrop>
  <Company>Microsoft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Sao Khue</cp:lastModifiedBy>
  <cp:revision>2</cp:revision>
  <dcterms:created xsi:type="dcterms:W3CDTF">2024-07-30T03:41:00Z</dcterms:created>
  <dcterms:modified xsi:type="dcterms:W3CDTF">2024-07-30T09:32:00Z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094757075238109060609f21163319aa12a1dc17a985eb4e001384b04a97b795</vt:lpwstr>
  </property>
</Properties>
</file>