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A4152" w14:textId="77777777" w:rsidR="003D1E8C" w:rsidRDefault="00E62C16" w:rsidP="00B21EEF">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BCP: Annual General Mandate 2024</w:t>
      </w:r>
    </w:p>
    <w:p w14:paraId="1918C07B" w14:textId="77777777" w:rsidR="003D1E8C" w:rsidRDefault="00E62C16" w:rsidP="00B21EE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June 27, 2024, ENLIE Pharmaceutical Joint Stock Company announced General Mandate No. 01/2024/NQ-DHDCD as follows:</w:t>
      </w:r>
    </w:p>
    <w:p w14:paraId="659CF26B" w14:textId="705FE86E" w:rsidR="003D1E8C" w:rsidRDefault="00E62C16" w:rsidP="00B21EEF">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 The Annual </w:t>
      </w:r>
      <w:r w:rsidR="00B21EEF">
        <w:rPr>
          <w:rFonts w:ascii="Arial" w:hAnsi="Arial"/>
          <w:color w:val="010000"/>
          <w:sz w:val="20"/>
        </w:rPr>
        <w:t>General Meeting</w:t>
      </w:r>
      <w:r>
        <w:rPr>
          <w:rFonts w:ascii="Arial" w:hAnsi="Arial"/>
          <w:color w:val="010000"/>
          <w:sz w:val="20"/>
        </w:rPr>
        <w:t xml:space="preserve"> 2024 of ENLIE Pharmaceutical Joint Stock Company approves this General Mandate with the following contents:</w:t>
      </w:r>
    </w:p>
    <w:p w14:paraId="510CD480" w14:textId="0DBF78A1" w:rsidR="003D1E8C" w:rsidRDefault="00E62C16" w:rsidP="00B21EEF">
      <w:pPr>
        <w:numPr>
          <w:ilvl w:val="0"/>
          <w:numId w:val="7"/>
        </w:numPr>
        <w:pBdr>
          <w:top w:val="nil"/>
          <w:left w:val="nil"/>
          <w:bottom w:val="nil"/>
          <w:right w:val="nil"/>
          <w:between w:val="nil"/>
        </w:pBdr>
        <w:tabs>
          <w:tab w:val="left" w:pos="437"/>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Report of the </w:t>
      </w:r>
      <w:r w:rsidR="00B21EEF">
        <w:rPr>
          <w:rFonts w:ascii="Arial" w:hAnsi="Arial"/>
          <w:color w:val="010000"/>
          <w:sz w:val="20"/>
        </w:rPr>
        <w:t>Executive Board</w:t>
      </w:r>
      <w:r>
        <w:rPr>
          <w:rFonts w:ascii="Arial" w:hAnsi="Arial"/>
          <w:color w:val="010000"/>
          <w:sz w:val="20"/>
        </w:rPr>
        <w:t xml:space="preserve"> on the production and business results in 2023 and plan 2024.</w:t>
      </w:r>
    </w:p>
    <w:p w14:paraId="74412656"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Production activities:</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5"/>
        <w:gridCol w:w="2588"/>
        <w:gridCol w:w="2166"/>
      </w:tblGrid>
      <w:tr w:rsidR="003D1E8C" w14:paraId="7E10D0A6" w14:textId="77777777">
        <w:tc>
          <w:tcPr>
            <w:tcW w:w="4265" w:type="dxa"/>
            <w:shd w:val="clear" w:color="auto" w:fill="auto"/>
            <w:tcMar>
              <w:top w:w="0" w:type="dxa"/>
              <w:bottom w:w="0" w:type="dxa"/>
            </w:tcMar>
            <w:vAlign w:val="center"/>
          </w:tcPr>
          <w:p w14:paraId="0268AA68" w14:textId="77777777" w:rsidR="003D1E8C" w:rsidRDefault="003D1E8C">
            <w:pPr>
              <w:tabs>
                <w:tab w:val="left" w:pos="432"/>
              </w:tabs>
              <w:spacing w:after="120" w:line="360" w:lineRule="auto"/>
              <w:rPr>
                <w:rFonts w:ascii="Arial" w:eastAsia="Arial" w:hAnsi="Arial" w:cs="Arial"/>
                <w:color w:val="010000"/>
                <w:sz w:val="20"/>
                <w:szCs w:val="20"/>
              </w:rPr>
            </w:pPr>
          </w:p>
        </w:tc>
        <w:tc>
          <w:tcPr>
            <w:tcW w:w="2588" w:type="dxa"/>
            <w:shd w:val="clear" w:color="auto" w:fill="auto"/>
            <w:tcMar>
              <w:top w:w="0" w:type="dxa"/>
              <w:bottom w:w="0" w:type="dxa"/>
            </w:tcMar>
            <w:vAlign w:val="center"/>
          </w:tcPr>
          <w:p w14:paraId="045E0052" w14:textId="1118857D" w:rsidR="003D1E8C" w:rsidRDefault="00CE646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w:t>
            </w:r>
            <w:r w:rsidR="00E62C16">
              <w:rPr>
                <w:rFonts w:ascii="Arial" w:hAnsi="Arial"/>
                <w:color w:val="010000"/>
                <w:sz w:val="20"/>
              </w:rPr>
              <w:t xml:space="preserve"> (Product unit)</w:t>
            </w:r>
          </w:p>
        </w:tc>
        <w:tc>
          <w:tcPr>
            <w:tcW w:w="2166" w:type="dxa"/>
            <w:shd w:val="clear" w:color="auto" w:fill="auto"/>
            <w:tcMar>
              <w:top w:w="0" w:type="dxa"/>
              <w:bottom w:w="0" w:type="dxa"/>
            </w:tcMar>
            <w:vAlign w:val="center"/>
          </w:tcPr>
          <w:p w14:paraId="253F0789"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Value (VND)</w:t>
            </w:r>
          </w:p>
        </w:tc>
      </w:tr>
      <w:tr w:rsidR="003D1E8C" w14:paraId="5B371578" w14:textId="77777777">
        <w:tc>
          <w:tcPr>
            <w:tcW w:w="4265" w:type="dxa"/>
            <w:shd w:val="clear" w:color="auto" w:fill="auto"/>
            <w:tcMar>
              <w:top w:w="0" w:type="dxa"/>
              <w:bottom w:w="0" w:type="dxa"/>
            </w:tcMar>
            <w:vAlign w:val="center"/>
          </w:tcPr>
          <w:p w14:paraId="6621629B" w14:textId="580CACBE" w:rsidR="003D1E8C" w:rsidRDefault="00B21E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Warehouse inpu</w:t>
            </w:r>
            <w:r w:rsidR="00E62C16">
              <w:rPr>
                <w:rFonts w:ascii="Arial" w:hAnsi="Arial"/>
                <w:color w:val="010000"/>
                <w:sz w:val="20"/>
              </w:rPr>
              <w:t>t plan 2023</w:t>
            </w:r>
          </w:p>
        </w:tc>
        <w:tc>
          <w:tcPr>
            <w:tcW w:w="2588" w:type="dxa"/>
            <w:shd w:val="clear" w:color="auto" w:fill="auto"/>
            <w:tcMar>
              <w:top w:w="0" w:type="dxa"/>
              <w:bottom w:w="0" w:type="dxa"/>
            </w:tcMar>
            <w:vAlign w:val="center"/>
          </w:tcPr>
          <w:p w14:paraId="29D0C4ED"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635,400,000</w:t>
            </w:r>
          </w:p>
        </w:tc>
        <w:tc>
          <w:tcPr>
            <w:tcW w:w="2166" w:type="dxa"/>
            <w:shd w:val="clear" w:color="auto" w:fill="auto"/>
            <w:tcMar>
              <w:top w:w="0" w:type="dxa"/>
              <w:bottom w:w="0" w:type="dxa"/>
            </w:tcMar>
            <w:vAlign w:val="center"/>
          </w:tcPr>
          <w:p w14:paraId="491F9229" w14:textId="77777777" w:rsidR="003D1E8C" w:rsidRDefault="003D1E8C">
            <w:pPr>
              <w:tabs>
                <w:tab w:val="left" w:pos="432"/>
              </w:tabs>
              <w:spacing w:after="120" w:line="360" w:lineRule="auto"/>
              <w:rPr>
                <w:rFonts w:ascii="Arial" w:eastAsia="Arial" w:hAnsi="Arial" w:cs="Arial"/>
                <w:color w:val="010000"/>
                <w:sz w:val="20"/>
                <w:szCs w:val="20"/>
              </w:rPr>
            </w:pPr>
          </w:p>
        </w:tc>
      </w:tr>
      <w:tr w:rsidR="003D1E8C" w14:paraId="3917F8C9" w14:textId="77777777">
        <w:tc>
          <w:tcPr>
            <w:tcW w:w="4265" w:type="dxa"/>
            <w:shd w:val="clear" w:color="auto" w:fill="auto"/>
            <w:tcMar>
              <w:top w:w="0" w:type="dxa"/>
              <w:bottom w:w="0" w:type="dxa"/>
            </w:tcMar>
            <w:vAlign w:val="center"/>
          </w:tcPr>
          <w:p w14:paraId="6B3F8FFB" w14:textId="2122A12D" w:rsidR="003D1E8C" w:rsidRDefault="00B21E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Warehouse input</w:t>
            </w:r>
            <w:r w:rsidR="00E62C16">
              <w:rPr>
                <w:rFonts w:ascii="Arial" w:hAnsi="Arial"/>
                <w:color w:val="010000"/>
                <w:sz w:val="20"/>
              </w:rPr>
              <w:t xml:space="preserve"> in 2022</w:t>
            </w:r>
          </w:p>
        </w:tc>
        <w:tc>
          <w:tcPr>
            <w:tcW w:w="2588" w:type="dxa"/>
            <w:shd w:val="clear" w:color="auto" w:fill="auto"/>
            <w:tcMar>
              <w:top w:w="0" w:type="dxa"/>
              <w:bottom w:w="0" w:type="dxa"/>
            </w:tcMar>
            <w:vAlign w:val="center"/>
          </w:tcPr>
          <w:p w14:paraId="008385E6"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455,671,852</w:t>
            </w:r>
          </w:p>
        </w:tc>
        <w:tc>
          <w:tcPr>
            <w:tcW w:w="2166" w:type="dxa"/>
            <w:shd w:val="clear" w:color="auto" w:fill="auto"/>
            <w:tcMar>
              <w:top w:w="0" w:type="dxa"/>
              <w:bottom w:w="0" w:type="dxa"/>
            </w:tcMar>
            <w:vAlign w:val="center"/>
          </w:tcPr>
          <w:p w14:paraId="50B489D1"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81,700,724,947</w:t>
            </w:r>
          </w:p>
        </w:tc>
      </w:tr>
      <w:tr w:rsidR="003D1E8C" w14:paraId="7714AE37" w14:textId="77777777">
        <w:tc>
          <w:tcPr>
            <w:tcW w:w="4265" w:type="dxa"/>
            <w:shd w:val="clear" w:color="auto" w:fill="auto"/>
            <w:tcMar>
              <w:top w:w="0" w:type="dxa"/>
              <w:bottom w:w="0" w:type="dxa"/>
            </w:tcMar>
            <w:vAlign w:val="center"/>
          </w:tcPr>
          <w:p w14:paraId="67AFFE80" w14:textId="3CDCBFB2" w:rsidR="003D1E8C" w:rsidRDefault="00B21E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Warehouse inpu</w:t>
            </w:r>
            <w:r w:rsidR="00E62C16">
              <w:rPr>
                <w:rFonts w:ascii="Arial" w:hAnsi="Arial"/>
                <w:color w:val="010000"/>
                <w:sz w:val="20"/>
              </w:rPr>
              <w:t>t in 2023</w:t>
            </w:r>
          </w:p>
        </w:tc>
        <w:tc>
          <w:tcPr>
            <w:tcW w:w="2588" w:type="dxa"/>
            <w:shd w:val="clear" w:color="auto" w:fill="auto"/>
            <w:tcMar>
              <w:top w:w="0" w:type="dxa"/>
              <w:bottom w:w="0" w:type="dxa"/>
            </w:tcMar>
            <w:vAlign w:val="center"/>
          </w:tcPr>
          <w:p w14:paraId="65C35947"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348,155,203</w:t>
            </w:r>
          </w:p>
        </w:tc>
        <w:tc>
          <w:tcPr>
            <w:tcW w:w="2166" w:type="dxa"/>
            <w:shd w:val="clear" w:color="auto" w:fill="auto"/>
            <w:tcMar>
              <w:top w:w="0" w:type="dxa"/>
              <w:bottom w:w="0" w:type="dxa"/>
            </w:tcMar>
            <w:vAlign w:val="center"/>
          </w:tcPr>
          <w:p w14:paraId="1244DE66"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104,993,354,686</w:t>
            </w:r>
          </w:p>
        </w:tc>
      </w:tr>
      <w:tr w:rsidR="003D1E8C" w14:paraId="6124A8F1" w14:textId="77777777">
        <w:tc>
          <w:tcPr>
            <w:tcW w:w="4265" w:type="dxa"/>
            <w:shd w:val="clear" w:color="auto" w:fill="auto"/>
            <w:tcMar>
              <w:top w:w="0" w:type="dxa"/>
              <w:bottom w:w="0" w:type="dxa"/>
            </w:tcMar>
            <w:vAlign w:val="center"/>
          </w:tcPr>
          <w:p w14:paraId="6F6C78E7"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 (2023/2022)</w:t>
            </w:r>
          </w:p>
        </w:tc>
        <w:tc>
          <w:tcPr>
            <w:tcW w:w="2588" w:type="dxa"/>
            <w:shd w:val="clear" w:color="auto" w:fill="auto"/>
            <w:tcMar>
              <w:top w:w="0" w:type="dxa"/>
              <w:bottom w:w="0" w:type="dxa"/>
            </w:tcMar>
            <w:vAlign w:val="center"/>
          </w:tcPr>
          <w:p w14:paraId="2F6718C0"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76.40%</w:t>
            </w:r>
          </w:p>
        </w:tc>
        <w:tc>
          <w:tcPr>
            <w:tcW w:w="2166" w:type="dxa"/>
            <w:shd w:val="clear" w:color="auto" w:fill="auto"/>
            <w:tcMar>
              <w:top w:w="0" w:type="dxa"/>
              <w:bottom w:w="0" w:type="dxa"/>
            </w:tcMar>
            <w:vAlign w:val="center"/>
          </w:tcPr>
          <w:p w14:paraId="212D47B5"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128.51%</w:t>
            </w:r>
          </w:p>
        </w:tc>
      </w:tr>
      <w:tr w:rsidR="003D1E8C" w14:paraId="4B9B87B5" w14:textId="77777777">
        <w:tc>
          <w:tcPr>
            <w:tcW w:w="4265" w:type="dxa"/>
            <w:shd w:val="clear" w:color="auto" w:fill="auto"/>
            <w:tcMar>
              <w:top w:w="0" w:type="dxa"/>
              <w:bottom w:w="0" w:type="dxa"/>
            </w:tcMar>
            <w:vAlign w:val="center"/>
          </w:tcPr>
          <w:p w14:paraId="56721C9C"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 (2023/Plan 2023)</w:t>
            </w:r>
          </w:p>
        </w:tc>
        <w:tc>
          <w:tcPr>
            <w:tcW w:w="2588" w:type="dxa"/>
            <w:shd w:val="clear" w:color="auto" w:fill="auto"/>
            <w:tcMar>
              <w:top w:w="0" w:type="dxa"/>
              <w:bottom w:w="0" w:type="dxa"/>
            </w:tcMar>
            <w:vAlign w:val="center"/>
          </w:tcPr>
          <w:p w14:paraId="72C07E8F"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54.79%</w:t>
            </w:r>
          </w:p>
        </w:tc>
        <w:tc>
          <w:tcPr>
            <w:tcW w:w="2166" w:type="dxa"/>
            <w:shd w:val="clear" w:color="auto" w:fill="auto"/>
            <w:tcMar>
              <w:top w:w="0" w:type="dxa"/>
              <w:bottom w:w="0" w:type="dxa"/>
            </w:tcMar>
            <w:vAlign w:val="center"/>
          </w:tcPr>
          <w:p w14:paraId="5DC437BF" w14:textId="77777777" w:rsidR="003D1E8C" w:rsidRDefault="003D1E8C">
            <w:pPr>
              <w:tabs>
                <w:tab w:val="left" w:pos="432"/>
              </w:tabs>
              <w:spacing w:after="120" w:line="360" w:lineRule="auto"/>
              <w:rPr>
                <w:rFonts w:ascii="Arial" w:eastAsia="Arial" w:hAnsi="Arial" w:cs="Arial"/>
                <w:color w:val="010000"/>
                <w:sz w:val="20"/>
                <w:szCs w:val="20"/>
              </w:rPr>
            </w:pPr>
          </w:p>
        </w:tc>
      </w:tr>
    </w:tbl>
    <w:p w14:paraId="28B2051F"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Business activities</w:t>
      </w:r>
      <w:r>
        <w:rPr>
          <w:rFonts w:ascii="Arial" w:hAnsi="Arial"/>
          <w:b/>
          <w:bCs/>
          <w:color w:val="010000"/>
          <w:sz w:val="20"/>
        </w:rPr>
        <w:t xml:space="preserve"> </w:t>
      </w:r>
      <w:r>
        <w:rPr>
          <w:rFonts w:ascii="Arial" w:hAnsi="Arial"/>
          <w:color w:val="010000"/>
          <w:sz w:val="20"/>
        </w:rPr>
        <w:t>of the Company:</w:t>
      </w:r>
    </w:p>
    <w:tbl>
      <w:tblPr>
        <w:tblStyle w:val="a0"/>
        <w:tblW w:w="9019" w:type="dxa"/>
        <w:tblLayout w:type="fixed"/>
        <w:tblLook w:val="0400" w:firstRow="0" w:lastRow="0" w:firstColumn="0" w:lastColumn="0" w:noHBand="0" w:noVBand="1"/>
      </w:tblPr>
      <w:tblGrid>
        <w:gridCol w:w="2695"/>
        <w:gridCol w:w="2280"/>
        <w:gridCol w:w="2302"/>
        <w:gridCol w:w="1742"/>
      </w:tblGrid>
      <w:tr w:rsidR="003D1E8C" w14:paraId="77A5AA11" w14:textId="77777777">
        <w:tc>
          <w:tcPr>
            <w:tcW w:w="2695" w:type="dxa"/>
            <w:tcBorders>
              <w:top w:val="single" w:sz="4" w:space="0" w:color="000000"/>
              <w:left w:val="single" w:sz="4" w:space="0" w:color="000000"/>
            </w:tcBorders>
            <w:shd w:val="clear" w:color="auto" w:fill="auto"/>
            <w:tcMar>
              <w:top w:w="0" w:type="dxa"/>
              <w:bottom w:w="0" w:type="dxa"/>
            </w:tcMar>
            <w:vAlign w:val="center"/>
          </w:tcPr>
          <w:p w14:paraId="507B2BFC"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22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534574"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2302" w:type="dxa"/>
            <w:tcBorders>
              <w:top w:val="single" w:sz="4" w:space="0" w:color="000000"/>
              <w:left w:val="single" w:sz="4" w:space="0" w:color="000000"/>
            </w:tcBorders>
            <w:shd w:val="clear" w:color="auto" w:fill="auto"/>
            <w:tcMar>
              <w:top w:w="0" w:type="dxa"/>
              <w:bottom w:w="0" w:type="dxa"/>
            </w:tcMar>
            <w:vAlign w:val="center"/>
          </w:tcPr>
          <w:p w14:paraId="359C43FD"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2022</w:t>
            </w:r>
          </w:p>
        </w:tc>
        <w:tc>
          <w:tcPr>
            <w:tcW w:w="174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E91A60"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 (2023/2022)</w:t>
            </w:r>
          </w:p>
        </w:tc>
      </w:tr>
      <w:tr w:rsidR="003D1E8C" w14:paraId="7CAAE438" w14:textId="77777777">
        <w:tc>
          <w:tcPr>
            <w:tcW w:w="2695" w:type="dxa"/>
            <w:tcBorders>
              <w:top w:val="single" w:sz="4" w:space="0" w:color="000000"/>
              <w:left w:val="single" w:sz="4" w:space="0" w:color="000000"/>
            </w:tcBorders>
            <w:shd w:val="clear" w:color="auto" w:fill="auto"/>
            <w:tcMar>
              <w:top w:w="0" w:type="dxa"/>
              <w:bottom w:w="0" w:type="dxa"/>
            </w:tcMar>
            <w:vAlign w:val="center"/>
          </w:tcPr>
          <w:p w14:paraId="297A3C2C"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w:t>
            </w:r>
          </w:p>
        </w:tc>
        <w:tc>
          <w:tcPr>
            <w:tcW w:w="22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633056"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119,826,854,025</w:t>
            </w:r>
          </w:p>
        </w:tc>
        <w:tc>
          <w:tcPr>
            <w:tcW w:w="2302" w:type="dxa"/>
            <w:tcBorders>
              <w:top w:val="single" w:sz="4" w:space="0" w:color="000000"/>
              <w:left w:val="single" w:sz="4" w:space="0" w:color="000000"/>
            </w:tcBorders>
            <w:shd w:val="clear" w:color="auto" w:fill="auto"/>
            <w:tcMar>
              <w:top w:w="0" w:type="dxa"/>
              <w:bottom w:w="0" w:type="dxa"/>
            </w:tcMar>
            <w:vAlign w:val="center"/>
          </w:tcPr>
          <w:p w14:paraId="6542309A"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101,700,518,466</w:t>
            </w:r>
          </w:p>
        </w:tc>
        <w:tc>
          <w:tcPr>
            <w:tcW w:w="174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4F6A39"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117.8%</w:t>
            </w:r>
          </w:p>
        </w:tc>
      </w:tr>
      <w:tr w:rsidR="003D1E8C" w14:paraId="46F46ACB" w14:textId="77777777">
        <w:tc>
          <w:tcPr>
            <w:tcW w:w="26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023E8A"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22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261A43"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(10,172,235,300)</w:t>
            </w:r>
          </w:p>
        </w:tc>
        <w:tc>
          <w:tcPr>
            <w:tcW w:w="230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CA45EB"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(2,815,431,334)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E93073" w14:textId="77777777" w:rsidR="003D1E8C" w:rsidRDefault="003D1E8C">
            <w:pPr>
              <w:tabs>
                <w:tab w:val="left" w:pos="432"/>
              </w:tabs>
              <w:spacing w:after="120" w:line="360" w:lineRule="auto"/>
              <w:rPr>
                <w:rFonts w:ascii="Arial" w:eastAsia="Arial" w:hAnsi="Arial" w:cs="Arial"/>
                <w:color w:val="010000"/>
                <w:sz w:val="20"/>
                <w:szCs w:val="20"/>
              </w:rPr>
            </w:pPr>
          </w:p>
        </w:tc>
      </w:tr>
    </w:tbl>
    <w:p w14:paraId="29B1BE5F"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Consolidated business results: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579"/>
        <w:gridCol w:w="1584"/>
        <w:gridCol w:w="1593"/>
        <w:gridCol w:w="1187"/>
        <w:gridCol w:w="1374"/>
      </w:tblGrid>
      <w:tr w:rsidR="003D1E8C" w14:paraId="7C7730A9" w14:textId="77777777" w:rsidTr="00B21EEF">
        <w:tc>
          <w:tcPr>
            <w:tcW w:w="1702" w:type="dxa"/>
            <w:shd w:val="clear" w:color="auto" w:fill="auto"/>
            <w:tcMar>
              <w:top w:w="0" w:type="dxa"/>
              <w:bottom w:w="0" w:type="dxa"/>
            </w:tcMar>
            <w:vAlign w:val="center"/>
          </w:tcPr>
          <w:p w14:paraId="22E11E14"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1579" w:type="dxa"/>
            <w:shd w:val="clear" w:color="auto" w:fill="auto"/>
            <w:tcMar>
              <w:top w:w="0" w:type="dxa"/>
              <w:bottom w:w="0" w:type="dxa"/>
            </w:tcMar>
            <w:vAlign w:val="center"/>
          </w:tcPr>
          <w:p w14:paraId="314B9765"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2023</w:t>
            </w:r>
          </w:p>
        </w:tc>
        <w:tc>
          <w:tcPr>
            <w:tcW w:w="1584" w:type="dxa"/>
            <w:shd w:val="clear" w:color="auto" w:fill="auto"/>
            <w:tcMar>
              <w:top w:w="0" w:type="dxa"/>
              <w:bottom w:w="0" w:type="dxa"/>
            </w:tcMar>
            <w:vAlign w:val="center"/>
          </w:tcPr>
          <w:p w14:paraId="3BFBC506"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593" w:type="dxa"/>
            <w:shd w:val="clear" w:color="auto" w:fill="auto"/>
            <w:tcMar>
              <w:top w:w="0" w:type="dxa"/>
              <w:bottom w:w="0" w:type="dxa"/>
            </w:tcMar>
            <w:vAlign w:val="center"/>
          </w:tcPr>
          <w:p w14:paraId="44C24E06"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2022</w:t>
            </w:r>
          </w:p>
        </w:tc>
        <w:tc>
          <w:tcPr>
            <w:tcW w:w="1187" w:type="dxa"/>
            <w:shd w:val="clear" w:color="auto" w:fill="auto"/>
            <w:tcMar>
              <w:top w:w="0" w:type="dxa"/>
              <w:bottom w:w="0" w:type="dxa"/>
            </w:tcMar>
            <w:vAlign w:val="center"/>
          </w:tcPr>
          <w:p w14:paraId="6D3803A9"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 (2023/2022)</w:t>
            </w:r>
          </w:p>
        </w:tc>
        <w:tc>
          <w:tcPr>
            <w:tcW w:w="1374" w:type="dxa"/>
            <w:shd w:val="clear" w:color="auto" w:fill="auto"/>
            <w:tcMar>
              <w:top w:w="0" w:type="dxa"/>
              <w:bottom w:w="0" w:type="dxa"/>
            </w:tcMar>
            <w:vAlign w:val="center"/>
          </w:tcPr>
          <w:p w14:paraId="18F14F2D"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 in 2023/Plan 2023</w:t>
            </w:r>
          </w:p>
        </w:tc>
      </w:tr>
      <w:tr w:rsidR="003D1E8C" w14:paraId="5C400990" w14:textId="77777777" w:rsidTr="00B21EEF">
        <w:tc>
          <w:tcPr>
            <w:tcW w:w="1702" w:type="dxa"/>
            <w:shd w:val="clear" w:color="auto" w:fill="auto"/>
            <w:tcMar>
              <w:top w:w="0" w:type="dxa"/>
              <w:bottom w:w="0" w:type="dxa"/>
            </w:tcMar>
            <w:vAlign w:val="center"/>
          </w:tcPr>
          <w:p w14:paraId="0392AFE5"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w:t>
            </w:r>
          </w:p>
        </w:tc>
        <w:tc>
          <w:tcPr>
            <w:tcW w:w="1579" w:type="dxa"/>
            <w:shd w:val="clear" w:color="auto" w:fill="auto"/>
            <w:tcMar>
              <w:top w:w="0" w:type="dxa"/>
              <w:bottom w:w="0" w:type="dxa"/>
            </w:tcMar>
            <w:vAlign w:val="center"/>
          </w:tcPr>
          <w:p w14:paraId="2D729845"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185,950,042,756</w:t>
            </w:r>
          </w:p>
        </w:tc>
        <w:tc>
          <w:tcPr>
            <w:tcW w:w="1584" w:type="dxa"/>
            <w:shd w:val="clear" w:color="auto" w:fill="auto"/>
            <w:tcMar>
              <w:top w:w="0" w:type="dxa"/>
              <w:bottom w:w="0" w:type="dxa"/>
            </w:tcMar>
            <w:vAlign w:val="center"/>
          </w:tcPr>
          <w:p w14:paraId="20484BC3"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144,099,985,315</w:t>
            </w:r>
          </w:p>
        </w:tc>
        <w:tc>
          <w:tcPr>
            <w:tcW w:w="1593" w:type="dxa"/>
            <w:shd w:val="clear" w:color="auto" w:fill="auto"/>
            <w:tcMar>
              <w:top w:w="0" w:type="dxa"/>
              <w:bottom w:w="0" w:type="dxa"/>
            </w:tcMar>
            <w:vAlign w:val="center"/>
          </w:tcPr>
          <w:p w14:paraId="108F3044"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119,168,011,456</w:t>
            </w:r>
          </w:p>
        </w:tc>
        <w:tc>
          <w:tcPr>
            <w:tcW w:w="1187" w:type="dxa"/>
            <w:shd w:val="clear" w:color="auto" w:fill="auto"/>
            <w:tcMar>
              <w:top w:w="0" w:type="dxa"/>
              <w:bottom w:w="0" w:type="dxa"/>
            </w:tcMar>
            <w:vAlign w:val="center"/>
          </w:tcPr>
          <w:p w14:paraId="603B4B8F"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120.92%</w:t>
            </w:r>
          </w:p>
        </w:tc>
        <w:tc>
          <w:tcPr>
            <w:tcW w:w="1374" w:type="dxa"/>
            <w:shd w:val="clear" w:color="auto" w:fill="auto"/>
            <w:tcMar>
              <w:top w:w="0" w:type="dxa"/>
              <w:bottom w:w="0" w:type="dxa"/>
            </w:tcMar>
            <w:vAlign w:val="center"/>
          </w:tcPr>
          <w:p w14:paraId="5DCEA941"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77.49%</w:t>
            </w:r>
          </w:p>
        </w:tc>
      </w:tr>
      <w:tr w:rsidR="003D1E8C" w14:paraId="063FE0E7" w14:textId="77777777" w:rsidTr="00B21EEF">
        <w:tc>
          <w:tcPr>
            <w:tcW w:w="1702" w:type="dxa"/>
            <w:shd w:val="clear" w:color="auto" w:fill="auto"/>
            <w:tcMar>
              <w:top w:w="0" w:type="dxa"/>
              <w:bottom w:w="0" w:type="dxa"/>
            </w:tcMar>
            <w:vAlign w:val="center"/>
          </w:tcPr>
          <w:p w14:paraId="1FBBC92F"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579" w:type="dxa"/>
            <w:shd w:val="clear" w:color="auto" w:fill="auto"/>
            <w:tcMar>
              <w:top w:w="0" w:type="dxa"/>
              <w:bottom w:w="0" w:type="dxa"/>
            </w:tcMar>
            <w:vAlign w:val="center"/>
          </w:tcPr>
          <w:p w14:paraId="0221CAD2"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5,281,050,006</w:t>
            </w:r>
          </w:p>
        </w:tc>
        <w:tc>
          <w:tcPr>
            <w:tcW w:w="1584" w:type="dxa"/>
            <w:shd w:val="clear" w:color="auto" w:fill="auto"/>
            <w:tcMar>
              <w:top w:w="0" w:type="dxa"/>
              <w:bottom w:w="0" w:type="dxa"/>
            </w:tcMar>
            <w:vAlign w:val="center"/>
          </w:tcPr>
          <w:p w14:paraId="656E9D59"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(5,674,556,949)</w:t>
            </w:r>
          </w:p>
        </w:tc>
        <w:tc>
          <w:tcPr>
            <w:tcW w:w="1593" w:type="dxa"/>
            <w:shd w:val="clear" w:color="auto" w:fill="auto"/>
            <w:tcMar>
              <w:top w:w="0" w:type="dxa"/>
              <w:bottom w:w="0" w:type="dxa"/>
            </w:tcMar>
            <w:vAlign w:val="center"/>
          </w:tcPr>
          <w:p w14:paraId="5F974EFA"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(1,440,863,115)</w:t>
            </w:r>
          </w:p>
        </w:tc>
        <w:tc>
          <w:tcPr>
            <w:tcW w:w="1187" w:type="dxa"/>
            <w:shd w:val="clear" w:color="auto" w:fill="auto"/>
            <w:tcMar>
              <w:top w:w="0" w:type="dxa"/>
              <w:bottom w:w="0" w:type="dxa"/>
            </w:tcMar>
            <w:vAlign w:val="center"/>
          </w:tcPr>
          <w:p w14:paraId="4ABDB006" w14:textId="77777777" w:rsidR="003D1E8C" w:rsidRDefault="003D1E8C">
            <w:pPr>
              <w:tabs>
                <w:tab w:val="left" w:pos="432"/>
              </w:tabs>
              <w:spacing w:after="120" w:line="360" w:lineRule="auto"/>
              <w:rPr>
                <w:rFonts w:ascii="Arial" w:eastAsia="Arial" w:hAnsi="Arial" w:cs="Arial"/>
                <w:color w:val="010000"/>
                <w:sz w:val="20"/>
                <w:szCs w:val="20"/>
              </w:rPr>
            </w:pPr>
          </w:p>
        </w:tc>
        <w:tc>
          <w:tcPr>
            <w:tcW w:w="1374" w:type="dxa"/>
            <w:shd w:val="clear" w:color="auto" w:fill="auto"/>
            <w:tcMar>
              <w:top w:w="0" w:type="dxa"/>
              <w:bottom w:w="0" w:type="dxa"/>
            </w:tcMar>
            <w:vAlign w:val="center"/>
          </w:tcPr>
          <w:p w14:paraId="6A16C2E6" w14:textId="77777777" w:rsidR="003D1E8C" w:rsidRDefault="003D1E8C">
            <w:pPr>
              <w:tabs>
                <w:tab w:val="left" w:pos="432"/>
              </w:tabs>
              <w:spacing w:after="120" w:line="360" w:lineRule="auto"/>
              <w:rPr>
                <w:rFonts w:ascii="Arial" w:eastAsia="Arial" w:hAnsi="Arial" w:cs="Arial"/>
                <w:color w:val="010000"/>
                <w:sz w:val="20"/>
                <w:szCs w:val="20"/>
              </w:rPr>
            </w:pPr>
          </w:p>
        </w:tc>
      </w:tr>
    </w:tbl>
    <w:p w14:paraId="5BA3AE3F" w14:textId="77777777" w:rsidR="003D1E8C" w:rsidRDefault="00E62C16" w:rsidP="00B21EEF">
      <w:pPr>
        <w:numPr>
          <w:ilvl w:val="0"/>
          <w:numId w:val="7"/>
        </w:numPr>
        <w:pBdr>
          <w:top w:val="nil"/>
          <w:left w:val="nil"/>
          <w:bottom w:val="nil"/>
          <w:right w:val="nil"/>
          <w:between w:val="nil"/>
        </w:pBdr>
        <w:tabs>
          <w:tab w:val="left" w:pos="437"/>
        </w:tabs>
        <w:spacing w:after="120" w:line="360" w:lineRule="auto"/>
        <w:jc w:val="both"/>
        <w:rPr>
          <w:rFonts w:ascii="Arial" w:eastAsia="Arial" w:hAnsi="Arial" w:cs="Arial"/>
          <w:color w:val="010000"/>
          <w:sz w:val="20"/>
          <w:szCs w:val="20"/>
        </w:rPr>
      </w:pPr>
      <w:r>
        <w:rPr>
          <w:rFonts w:ascii="Arial" w:hAnsi="Arial"/>
          <w:color w:val="010000"/>
          <w:sz w:val="20"/>
        </w:rPr>
        <w:t>Approve the Report on activities of the Board of Directors in 2023 and the operating orientation in 2024.</w:t>
      </w:r>
    </w:p>
    <w:p w14:paraId="316086CC" w14:textId="77777777" w:rsidR="003D1E8C" w:rsidRDefault="00E62C16" w:rsidP="00B21EEF">
      <w:pPr>
        <w:numPr>
          <w:ilvl w:val="0"/>
          <w:numId w:val="7"/>
        </w:numPr>
        <w:pBdr>
          <w:top w:val="nil"/>
          <w:left w:val="nil"/>
          <w:bottom w:val="nil"/>
          <w:right w:val="nil"/>
          <w:between w:val="nil"/>
        </w:pBdr>
        <w:tabs>
          <w:tab w:val="left" w:pos="437"/>
        </w:tabs>
        <w:spacing w:after="120" w:line="360" w:lineRule="auto"/>
        <w:jc w:val="both"/>
        <w:rPr>
          <w:rFonts w:ascii="Arial" w:eastAsia="Arial" w:hAnsi="Arial" w:cs="Arial"/>
          <w:color w:val="010000"/>
          <w:sz w:val="20"/>
          <w:szCs w:val="20"/>
        </w:rPr>
      </w:pPr>
      <w:r>
        <w:rPr>
          <w:rFonts w:ascii="Arial" w:hAnsi="Arial"/>
          <w:color w:val="010000"/>
          <w:sz w:val="20"/>
        </w:rPr>
        <w:t>Approve the Report on activities of the Supervisory Board in 2023</w:t>
      </w:r>
    </w:p>
    <w:p w14:paraId="5F2006C4" w14:textId="0F915672" w:rsidR="003D1E8C" w:rsidRDefault="00E62C16" w:rsidP="00B21EEF">
      <w:pPr>
        <w:numPr>
          <w:ilvl w:val="0"/>
          <w:numId w:val="7"/>
        </w:numPr>
        <w:pBdr>
          <w:top w:val="nil"/>
          <w:left w:val="nil"/>
          <w:bottom w:val="nil"/>
          <w:right w:val="nil"/>
          <w:between w:val="nil"/>
        </w:pBdr>
        <w:tabs>
          <w:tab w:val="left" w:pos="437"/>
        </w:tabs>
        <w:spacing w:after="120" w:line="360" w:lineRule="auto"/>
        <w:jc w:val="both"/>
        <w:rPr>
          <w:rFonts w:ascii="Arial" w:eastAsia="Arial" w:hAnsi="Arial" w:cs="Arial"/>
          <w:color w:val="010000"/>
          <w:sz w:val="20"/>
          <w:szCs w:val="20"/>
        </w:rPr>
      </w:pPr>
      <w:r>
        <w:rPr>
          <w:rFonts w:ascii="Arial" w:hAnsi="Arial"/>
          <w:color w:val="010000"/>
          <w:sz w:val="20"/>
        </w:rPr>
        <w:t>Approve Proposal No. 01/2024/</w:t>
      </w:r>
      <w:proofErr w:type="spellStart"/>
      <w:r>
        <w:rPr>
          <w:rFonts w:ascii="Arial" w:hAnsi="Arial"/>
          <w:color w:val="010000"/>
          <w:sz w:val="20"/>
        </w:rPr>
        <w:t>TTr</w:t>
      </w:r>
      <w:proofErr w:type="spellEnd"/>
      <w:r>
        <w:rPr>
          <w:rFonts w:ascii="Arial" w:hAnsi="Arial"/>
          <w:color w:val="010000"/>
          <w:sz w:val="20"/>
        </w:rPr>
        <w:t xml:space="preserve">-DHDCD of the Board of Directors on the Financial Statements 2023 audited by Southern Auditing and Accounting Financial Consulting Services Company Limited (AASCS). </w:t>
      </w:r>
      <w:r w:rsidR="00CE646E">
        <w:rPr>
          <w:rFonts w:ascii="Arial" w:hAnsi="Arial"/>
          <w:color w:val="010000"/>
          <w:sz w:val="20"/>
        </w:rPr>
        <w:t>Specifically,</w:t>
      </w:r>
      <w:r>
        <w:rPr>
          <w:rFonts w:ascii="Arial" w:hAnsi="Arial"/>
          <w:color w:val="010000"/>
          <w:sz w:val="20"/>
        </w:rPr>
        <w:t xml:space="preserve"> as follows:</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1"/>
        <w:gridCol w:w="2915"/>
        <w:gridCol w:w="2763"/>
      </w:tblGrid>
      <w:tr w:rsidR="003D1E8C" w14:paraId="1302E4A0" w14:textId="77777777">
        <w:tc>
          <w:tcPr>
            <w:tcW w:w="3341" w:type="dxa"/>
            <w:shd w:val="clear" w:color="auto" w:fill="auto"/>
            <w:tcMar>
              <w:top w:w="0" w:type="dxa"/>
              <w:bottom w:w="0" w:type="dxa"/>
            </w:tcMar>
            <w:vAlign w:val="center"/>
          </w:tcPr>
          <w:p w14:paraId="6AB0720E"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2915" w:type="dxa"/>
            <w:shd w:val="clear" w:color="auto" w:fill="auto"/>
            <w:tcMar>
              <w:top w:w="0" w:type="dxa"/>
              <w:bottom w:w="0" w:type="dxa"/>
            </w:tcMar>
            <w:vAlign w:val="center"/>
          </w:tcPr>
          <w:p w14:paraId="0E146FA9"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Separate Financial Statements</w:t>
            </w:r>
          </w:p>
        </w:tc>
        <w:tc>
          <w:tcPr>
            <w:tcW w:w="2763" w:type="dxa"/>
            <w:shd w:val="clear" w:color="auto" w:fill="auto"/>
            <w:tcMar>
              <w:top w:w="0" w:type="dxa"/>
              <w:bottom w:w="0" w:type="dxa"/>
            </w:tcMar>
            <w:vAlign w:val="center"/>
          </w:tcPr>
          <w:p w14:paraId="410C6170"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Consolidated Financial </w:t>
            </w:r>
            <w:r>
              <w:rPr>
                <w:rFonts w:ascii="Arial" w:hAnsi="Arial"/>
                <w:color w:val="010000"/>
                <w:sz w:val="20"/>
              </w:rPr>
              <w:lastRenderedPageBreak/>
              <w:t>Statements</w:t>
            </w:r>
          </w:p>
        </w:tc>
      </w:tr>
      <w:tr w:rsidR="003D1E8C" w14:paraId="6CB831DF" w14:textId="77777777">
        <w:tc>
          <w:tcPr>
            <w:tcW w:w="3341" w:type="dxa"/>
            <w:shd w:val="clear" w:color="auto" w:fill="auto"/>
            <w:tcMar>
              <w:top w:w="0" w:type="dxa"/>
              <w:bottom w:w="0" w:type="dxa"/>
            </w:tcMar>
            <w:vAlign w:val="center"/>
          </w:tcPr>
          <w:p w14:paraId="710986EB"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Total revenue</w:t>
            </w:r>
          </w:p>
        </w:tc>
        <w:tc>
          <w:tcPr>
            <w:tcW w:w="2915" w:type="dxa"/>
            <w:shd w:val="clear" w:color="auto" w:fill="auto"/>
            <w:tcMar>
              <w:top w:w="0" w:type="dxa"/>
              <w:bottom w:w="0" w:type="dxa"/>
            </w:tcMar>
            <w:vAlign w:val="center"/>
          </w:tcPr>
          <w:p w14:paraId="1589D970"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119,826,854,025</w:t>
            </w:r>
          </w:p>
        </w:tc>
        <w:tc>
          <w:tcPr>
            <w:tcW w:w="2763" w:type="dxa"/>
            <w:shd w:val="clear" w:color="auto" w:fill="auto"/>
            <w:tcMar>
              <w:top w:w="0" w:type="dxa"/>
              <w:bottom w:w="0" w:type="dxa"/>
            </w:tcMar>
            <w:vAlign w:val="center"/>
          </w:tcPr>
          <w:p w14:paraId="64675F19"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144,099,985,315</w:t>
            </w:r>
          </w:p>
        </w:tc>
      </w:tr>
      <w:tr w:rsidR="003D1E8C" w14:paraId="0DBED740" w14:textId="77777777">
        <w:tc>
          <w:tcPr>
            <w:tcW w:w="3341" w:type="dxa"/>
            <w:shd w:val="clear" w:color="auto" w:fill="auto"/>
            <w:tcMar>
              <w:top w:w="0" w:type="dxa"/>
              <w:bottom w:w="0" w:type="dxa"/>
            </w:tcMar>
            <w:vAlign w:val="center"/>
          </w:tcPr>
          <w:p w14:paraId="715E3883"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2915" w:type="dxa"/>
            <w:shd w:val="clear" w:color="auto" w:fill="auto"/>
            <w:tcMar>
              <w:top w:w="0" w:type="dxa"/>
              <w:bottom w:w="0" w:type="dxa"/>
            </w:tcMar>
            <w:vAlign w:val="center"/>
          </w:tcPr>
          <w:p w14:paraId="46AAE736"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(10,172,235,300)</w:t>
            </w:r>
          </w:p>
        </w:tc>
        <w:tc>
          <w:tcPr>
            <w:tcW w:w="2763" w:type="dxa"/>
            <w:shd w:val="clear" w:color="auto" w:fill="auto"/>
            <w:tcMar>
              <w:top w:w="0" w:type="dxa"/>
              <w:bottom w:w="0" w:type="dxa"/>
            </w:tcMar>
            <w:vAlign w:val="center"/>
          </w:tcPr>
          <w:p w14:paraId="2574D291"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(5,674,556,949)</w:t>
            </w:r>
          </w:p>
        </w:tc>
      </w:tr>
    </w:tbl>
    <w:p w14:paraId="6D546C2B" w14:textId="77777777" w:rsidR="003D1E8C" w:rsidRDefault="00E62C16" w:rsidP="00B21EEF">
      <w:pPr>
        <w:numPr>
          <w:ilvl w:val="0"/>
          <w:numId w:val="7"/>
        </w:numPr>
        <w:pBdr>
          <w:top w:val="nil"/>
          <w:left w:val="nil"/>
          <w:bottom w:val="nil"/>
          <w:right w:val="nil"/>
          <w:between w:val="nil"/>
        </w:pBdr>
        <w:tabs>
          <w:tab w:val="left" w:pos="437"/>
        </w:tabs>
        <w:spacing w:after="120" w:line="360" w:lineRule="auto"/>
        <w:jc w:val="both"/>
        <w:rPr>
          <w:rFonts w:ascii="Arial" w:eastAsia="Arial" w:hAnsi="Arial" w:cs="Arial"/>
          <w:color w:val="010000"/>
          <w:sz w:val="20"/>
          <w:szCs w:val="20"/>
        </w:rPr>
      </w:pPr>
      <w:r>
        <w:rPr>
          <w:rFonts w:ascii="Arial" w:hAnsi="Arial"/>
          <w:color w:val="010000"/>
          <w:sz w:val="20"/>
        </w:rPr>
        <w:t>Approve Proposal No. 02/2024/</w:t>
      </w:r>
      <w:proofErr w:type="spellStart"/>
      <w:r>
        <w:rPr>
          <w:rFonts w:ascii="Arial" w:hAnsi="Arial"/>
          <w:color w:val="010000"/>
          <w:sz w:val="20"/>
        </w:rPr>
        <w:t>TTr</w:t>
      </w:r>
      <w:proofErr w:type="spellEnd"/>
      <w:r>
        <w:rPr>
          <w:rFonts w:ascii="Arial" w:hAnsi="Arial"/>
          <w:color w:val="010000"/>
          <w:sz w:val="20"/>
        </w:rPr>
        <w:t>-DHDCD of the Board of Directors on production and business plan 2024 as follows:</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3095"/>
        <w:gridCol w:w="2410"/>
        <w:gridCol w:w="2439"/>
      </w:tblGrid>
      <w:tr w:rsidR="003D1E8C" w14:paraId="3FF93427" w14:textId="77777777">
        <w:tc>
          <w:tcPr>
            <w:tcW w:w="1075" w:type="dxa"/>
            <w:shd w:val="clear" w:color="auto" w:fill="auto"/>
            <w:tcMar>
              <w:top w:w="0" w:type="dxa"/>
              <w:bottom w:w="0" w:type="dxa"/>
            </w:tcMar>
            <w:vAlign w:val="center"/>
          </w:tcPr>
          <w:p w14:paraId="5AC6971E"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095" w:type="dxa"/>
            <w:shd w:val="clear" w:color="auto" w:fill="auto"/>
            <w:tcMar>
              <w:top w:w="0" w:type="dxa"/>
              <w:bottom w:w="0" w:type="dxa"/>
            </w:tcMar>
            <w:vAlign w:val="center"/>
          </w:tcPr>
          <w:p w14:paraId="0FA05083"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c>
          <w:tcPr>
            <w:tcW w:w="2410" w:type="dxa"/>
            <w:shd w:val="clear" w:color="auto" w:fill="auto"/>
            <w:tcMar>
              <w:top w:w="0" w:type="dxa"/>
              <w:bottom w:w="0" w:type="dxa"/>
            </w:tcMar>
            <w:vAlign w:val="center"/>
          </w:tcPr>
          <w:p w14:paraId="143D79AD"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2024 (Separate)</w:t>
            </w:r>
          </w:p>
        </w:tc>
        <w:tc>
          <w:tcPr>
            <w:tcW w:w="2439" w:type="dxa"/>
            <w:shd w:val="clear" w:color="auto" w:fill="auto"/>
            <w:tcMar>
              <w:top w:w="0" w:type="dxa"/>
              <w:bottom w:w="0" w:type="dxa"/>
            </w:tcMar>
            <w:vAlign w:val="center"/>
          </w:tcPr>
          <w:p w14:paraId="15718B49"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2024 (Consolidated)</w:t>
            </w:r>
          </w:p>
        </w:tc>
      </w:tr>
      <w:tr w:rsidR="003D1E8C" w14:paraId="588078A7" w14:textId="77777777">
        <w:tc>
          <w:tcPr>
            <w:tcW w:w="1075" w:type="dxa"/>
            <w:shd w:val="clear" w:color="auto" w:fill="auto"/>
            <w:tcMar>
              <w:top w:w="0" w:type="dxa"/>
              <w:bottom w:w="0" w:type="dxa"/>
            </w:tcMar>
            <w:vAlign w:val="center"/>
          </w:tcPr>
          <w:p w14:paraId="5652A4B1"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095" w:type="dxa"/>
            <w:shd w:val="clear" w:color="auto" w:fill="auto"/>
            <w:tcMar>
              <w:top w:w="0" w:type="dxa"/>
              <w:bottom w:w="0" w:type="dxa"/>
            </w:tcMar>
            <w:vAlign w:val="center"/>
          </w:tcPr>
          <w:p w14:paraId="3B85030D"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w:t>
            </w:r>
          </w:p>
        </w:tc>
        <w:tc>
          <w:tcPr>
            <w:tcW w:w="2410" w:type="dxa"/>
            <w:shd w:val="clear" w:color="auto" w:fill="auto"/>
            <w:tcMar>
              <w:top w:w="0" w:type="dxa"/>
              <w:bottom w:w="0" w:type="dxa"/>
            </w:tcMar>
            <w:vAlign w:val="center"/>
          </w:tcPr>
          <w:p w14:paraId="78D2E103"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130,000,000,000</w:t>
            </w:r>
          </w:p>
        </w:tc>
        <w:tc>
          <w:tcPr>
            <w:tcW w:w="2439" w:type="dxa"/>
            <w:shd w:val="clear" w:color="auto" w:fill="auto"/>
            <w:tcMar>
              <w:top w:w="0" w:type="dxa"/>
              <w:bottom w:w="0" w:type="dxa"/>
            </w:tcMar>
            <w:vAlign w:val="center"/>
          </w:tcPr>
          <w:p w14:paraId="4D0F2162"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141,478,948,443</w:t>
            </w:r>
          </w:p>
        </w:tc>
      </w:tr>
      <w:tr w:rsidR="003D1E8C" w14:paraId="376150D5" w14:textId="77777777">
        <w:tc>
          <w:tcPr>
            <w:tcW w:w="1075" w:type="dxa"/>
            <w:shd w:val="clear" w:color="auto" w:fill="auto"/>
            <w:tcMar>
              <w:top w:w="0" w:type="dxa"/>
              <w:bottom w:w="0" w:type="dxa"/>
            </w:tcMar>
            <w:vAlign w:val="center"/>
          </w:tcPr>
          <w:p w14:paraId="53A18685"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095" w:type="dxa"/>
            <w:shd w:val="clear" w:color="auto" w:fill="auto"/>
            <w:tcMar>
              <w:top w:w="0" w:type="dxa"/>
              <w:bottom w:w="0" w:type="dxa"/>
            </w:tcMar>
            <w:vAlign w:val="center"/>
          </w:tcPr>
          <w:p w14:paraId="76B26CB6"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2410" w:type="dxa"/>
            <w:shd w:val="clear" w:color="auto" w:fill="auto"/>
            <w:tcMar>
              <w:top w:w="0" w:type="dxa"/>
              <w:bottom w:w="0" w:type="dxa"/>
            </w:tcMar>
            <w:vAlign w:val="center"/>
          </w:tcPr>
          <w:p w14:paraId="36017E80"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390,000,000</w:t>
            </w:r>
          </w:p>
        </w:tc>
        <w:tc>
          <w:tcPr>
            <w:tcW w:w="2439" w:type="dxa"/>
            <w:shd w:val="clear" w:color="auto" w:fill="auto"/>
            <w:tcMar>
              <w:top w:w="0" w:type="dxa"/>
              <w:bottom w:w="0" w:type="dxa"/>
            </w:tcMar>
            <w:vAlign w:val="center"/>
          </w:tcPr>
          <w:p w14:paraId="725EBC0E"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603,485,591</w:t>
            </w:r>
          </w:p>
        </w:tc>
      </w:tr>
    </w:tbl>
    <w:p w14:paraId="2B66DD03" w14:textId="77777777" w:rsidR="003D1E8C" w:rsidRDefault="00E62C16" w:rsidP="00B21EEF">
      <w:pPr>
        <w:numPr>
          <w:ilvl w:val="0"/>
          <w:numId w:val="7"/>
        </w:numPr>
        <w:pBdr>
          <w:top w:val="nil"/>
          <w:left w:val="nil"/>
          <w:bottom w:val="nil"/>
          <w:right w:val="nil"/>
          <w:between w:val="nil"/>
        </w:pBdr>
        <w:tabs>
          <w:tab w:val="left" w:pos="432"/>
          <w:tab w:val="left" w:pos="499"/>
        </w:tabs>
        <w:spacing w:after="120" w:line="360" w:lineRule="auto"/>
        <w:jc w:val="both"/>
        <w:rPr>
          <w:rFonts w:ascii="Arial" w:eastAsia="Arial" w:hAnsi="Arial" w:cs="Arial"/>
          <w:color w:val="010000"/>
          <w:sz w:val="20"/>
          <w:szCs w:val="20"/>
        </w:rPr>
      </w:pPr>
      <w:r>
        <w:rPr>
          <w:rFonts w:ascii="Arial" w:hAnsi="Arial"/>
          <w:color w:val="010000"/>
          <w:sz w:val="20"/>
        </w:rPr>
        <w:t>Approve Proposal No. 03/2024/</w:t>
      </w:r>
      <w:proofErr w:type="spellStart"/>
      <w:r>
        <w:rPr>
          <w:rFonts w:ascii="Arial" w:hAnsi="Arial"/>
          <w:color w:val="010000"/>
          <w:sz w:val="20"/>
        </w:rPr>
        <w:t>TTr</w:t>
      </w:r>
      <w:proofErr w:type="spellEnd"/>
      <w:r>
        <w:rPr>
          <w:rFonts w:ascii="Arial" w:hAnsi="Arial"/>
          <w:color w:val="010000"/>
          <w:sz w:val="20"/>
        </w:rPr>
        <w:t>-DHDCD of the Board of Directors on the remuneration for the Board of Directors, the Supervisory Board, and the Secretariat of the Board of Directors of the Company in 2023 and the remuneration plan 2024:</w:t>
      </w:r>
    </w:p>
    <w:p w14:paraId="24398991" w14:textId="21F5941E" w:rsidR="003D1E8C" w:rsidRDefault="00E62C16" w:rsidP="00B21EEF">
      <w:pPr>
        <w:numPr>
          <w:ilvl w:val="0"/>
          <w:numId w:val="6"/>
        </w:numPr>
        <w:pBdr>
          <w:top w:val="nil"/>
          <w:left w:val="nil"/>
          <w:bottom w:val="nil"/>
          <w:right w:val="nil"/>
          <w:between w:val="nil"/>
        </w:pBdr>
        <w:tabs>
          <w:tab w:val="left" w:pos="432"/>
          <w:tab w:val="left" w:pos="781"/>
        </w:tabs>
        <w:spacing w:after="120" w:line="360" w:lineRule="auto"/>
        <w:jc w:val="both"/>
        <w:rPr>
          <w:rFonts w:ascii="Arial" w:eastAsia="Arial" w:hAnsi="Arial" w:cs="Arial"/>
          <w:color w:val="010000"/>
          <w:sz w:val="20"/>
          <w:szCs w:val="20"/>
        </w:rPr>
      </w:pPr>
      <w:r>
        <w:rPr>
          <w:rFonts w:ascii="Arial" w:hAnsi="Arial"/>
          <w:color w:val="010000"/>
          <w:sz w:val="20"/>
        </w:rPr>
        <w:t>Remuneration for the Board of Directors,</w:t>
      </w:r>
      <w:r w:rsidR="00B21EEF">
        <w:rPr>
          <w:rFonts w:ascii="Arial" w:hAnsi="Arial"/>
          <w:color w:val="010000"/>
          <w:sz w:val="20"/>
        </w:rPr>
        <w:t xml:space="preserve"> Supervisory Board and </w:t>
      </w:r>
      <w:r>
        <w:rPr>
          <w:rFonts w:ascii="Arial" w:hAnsi="Arial"/>
          <w:color w:val="010000"/>
          <w:sz w:val="20"/>
        </w:rPr>
        <w:t>Secretariat of the Board of Directors in 2023:</w:t>
      </w:r>
    </w:p>
    <w:p w14:paraId="4E5F5279" w14:textId="77777777" w:rsidR="003D1E8C" w:rsidRDefault="00E62C16" w:rsidP="00B21EEF">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for the Board of Directors: The Board of Directors will not receive remuneration in 2023.</w:t>
      </w:r>
    </w:p>
    <w:p w14:paraId="39EBBAC8" w14:textId="77777777" w:rsidR="003D1E8C" w:rsidRDefault="00E62C16" w:rsidP="00B21EEF">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for the Supervisory Board and the Secretariat of the Board of Directors: VND60,000,000.</w:t>
      </w:r>
    </w:p>
    <w:p w14:paraId="236967CB" w14:textId="77777777" w:rsidR="003D1E8C" w:rsidRDefault="00E62C16" w:rsidP="00B21EEF">
      <w:pPr>
        <w:numPr>
          <w:ilvl w:val="0"/>
          <w:numId w:val="6"/>
        </w:numPr>
        <w:pBdr>
          <w:top w:val="nil"/>
          <w:left w:val="nil"/>
          <w:bottom w:val="nil"/>
          <w:right w:val="nil"/>
          <w:between w:val="nil"/>
        </w:pBdr>
        <w:tabs>
          <w:tab w:val="left" w:pos="432"/>
          <w:tab w:val="left" w:pos="785"/>
        </w:tabs>
        <w:spacing w:after="120" w:line="360" w:lineRule="auto"/>
        <w:jc w:val="both"/>
        <w:rPr>
          <w:rFonts w:ascii="Arial" w:eastAsia="Arial" w:hAnsi="Arial" w:cs="Arial"/>
          <w:color w:val="010000"/>
          <w:sz w:val="20"/>
          <w:szCs w:val="20"/>
        </w:rPr>
      </w:pPr>
      <w:r>
        <w:rPr>
          <w:rFonts w:ascii="Arial" w:hAnsi="Arial"/>
          <w:color w:val="010000"/>
          <w:sz w:val="20"/>
        </w:rPr>
        <w:t>Proposed remuneration for the Board of Directors, the Supervisory Board, and the Secretariat of the Board of Directors in 2024:</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2"/>
        <w:gridCol w:w="3528"/>
        <w:gridCol w:w="3939"/>
      </w:tblGrid>
      <w:tr w:rsidR="003D1E8C" w14:paraId="4BD3779E" w14:textId="77777777">
        <w:tc>
          <w:tcPr>
            <w:tcW w:w="1552" w:type="dxa"/>
            <w:shd w:val="clear" w:color="auto" w:fill="auto"/>
            <w:tcMar>
              <w:top w:w="0" w:type="dxa"/>
              <w:bottom w:w="0" w:type="dxa"/>
            </w:tcMar>
            <w:vAlign w:val="center"/>
          </w:tcPr>
          <w:p w14:paraId="1DBFA81F"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528" w:type="dxa"/>
            <w:shd w:val="clear" w:color="auto" w:fill="auto"/>
            <w:tcMar>
              <w:top w:w="0" w:type="dxa"/>
              <w:bottom w:w="0" w:type="dxa"/>
            </w:tcMar>
            <w:vAlign w:val="center"/>
          </w:tcPr>
          <w:p w14:paraId="5CA16AC7"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c>
          <w:tcPr>
            <w:tcW w:w="3939" w:type="dxa"/>
            <w:shd w:val="clear" w:color="auto" w:fill="auto"/>
            <w:tcMar>
              <w:top w:w="0" w:type="dxa"/>
              <w:bottom w:w="0" w:type="dxa"/>
            </w:tcMar>
            <w:vAlign w:val="center"/>
          </w:tcPr>
          <w:p w14:paraId="378A3301"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Amount/month (VND)</w:t>
            </w:r>
          </w:p>
        </w:tc>
      </w:tr>
      <w:tr w:rsidR="003D1E8C" w14:paraId="213C9F67" w14:textId="77777777">
        <w:tc>
          <w:tcPr>
            <w:tcW w:w="1552" w:type="dxa"/>
            <w:shd w:val="clear" w:color="auto" w:fill="auto"/>
            <w:tcMar>
              <w:top w:w="0" w:type="dxa"/>
              <w:bottom w:w="0" w:type="dxa"/>
            </w:tcMar>
            <w:vAlign w:val="center"/>
          </w:tcPr>
          <w:p w14:paraId="0AA0C277"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528" w:type="dxa"/>
            <w:shd w:val="clear" w:color="auto" w:fill="auto"/>
            <w:tcMar>
              <w:top w:w="0" w:type="dxa"/>
              <w:bottom w:w="0" w:type="dxa"/>
            </w:tcMar>
            <w:vAlign w:val="center"/>
          </w:tcPr>
          <w:p w14:paraId="54510F71"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3939" w:type="dxa"/>
            <w:shd w:val="clear" w:color="auto" w:fill="auto"/>
            <w:tcMar>
              <w:top w:w="0" w:type="dxa"/>
              <w:bottom w:w="0" w:type="dxa"/>
            </w:tcMar>
            <w:vAlign w:val="center"/>
          </w:tcPr>
          <w:p w14:paraId="44CA5571"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4,000,000</w:t>
            </w:r>
          </w:p>
        </w:tc>
      </w:tr>
      <w:tr w:rsidR="003D1E8C" w14:paraId="19BFF62F" w14:textId="77777777">
        <w:tc>
          <w:tcPr>
            <w:tcW w:w="1552" w:type="dxa"/>
            <w:shd w:val="clear" w:color="auto" w:fill="auto"/>
            <w:tcMar>
              <w:top w:w="0" w:type="dxa"/>
              <w:bottom w:w="0" w:type="dxa"/>
            </w:tcMar>
            <w:vAlign w:val="center"/>
          </w:tcPr>
          <w:p w14:paraId="2DBBF39B"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528" w:type="dxa"/>
            <w:shd w:val="clear" w:color="auto" w:fill="auto"/>
            <w:tcMar>
              <w:top w:w="0" w:type="dxa"/>
              <w:bottom w:w="0" w:type="dxa"/>
            </w:tcMar>
            <w:vAlign w:val="center"/>
          </w:tcPr>
          <w:p w14:paraId="1E7D5C33"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939" w:type="dxa"/>
            <w:shd w:val="clear" w:color="auto" w:fill="auto"/>
            <w:tcMar>
              <w:top w:w="0" w:type="dxa"/>
              <w:bottom w:w="0" w:type="dxa"/>
            </w:tcMar>
            <w:vAlign w:val="center"/>
          </w:tcPr>
          <w:p w14:paraId="4A46D0AA"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2,000,000</w:t>
            </w:r>
          </w:p>
        </w:tc>
      </w:tr>
      <w:tr w:rsidR="003D1E8C" w14:paraId="5E0330FD" w14:textId="77777777">
        <w:tc>
          <w:tcPr>
            <w:tcW w:w="1552" w:type="dxa"/>
            <w:shd w:val="clear" w:color="auto" w:fill="auto"/>
            <w:tcMar>
              <w:top w:w="0" w:type="dxa"/>
              <w:bottom w:w="0" w:type="dxa"/>
            </w:tcMar>
            <w:vAlign w:val="center"/>
          </w:tcPr>
          <w:p w14:paraId="7454162E"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528" w:type="dxa"/>
            <w:shd w:val="clear" w:color="auto" w:fill="auto"/>
            <w:tcMar>
              <w:top w:w="0" w:type="dxa"/>
              <w:bottom w:w="0" w:type="dxa"/>
            </w:tcMar>
            <w:vAlign w:val="center"/>
          </w:tcPr>
          <w:p w14:paraId="58E3C9E3"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3939" w:type="dxa"/>
            <w:shd w:val="clear" w:color="auto" w:fill="auto"/>
            <w:tcMar>
              <w:top w:w="0" w:type="dxa"/>
              <w:bottom w:w="0" w:type="dxa"/>
            </w:tcMar>
            <w:vAlign w:val="center"/>
          </w:tcPr>
          <w:p w14:paraId="35C4E7F3"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2,000,000</w:t>
            </w:r>
          </w:p>
        </w:tc>
      </w:tr>
      <w:tr w:rsidR="003D1E8C" w14:paraId="1157E06C" w14:textId="77777777">
        <w:tc>
          <w:tcPr>
            <w:tcW w:w="1552" w:type="dxa"/>
            <w:shd w:val="clear" w:color="auto" w:fill="auto"/>
            <w:tcMar>
              <w:top w:w="0" w:type="dxa"/>
              <w:bottom w:w="0" w:type="dxa"/>
            </w:tcMar>
            <w:vAlign w:val="center"/>
          </w:tcPr>
          <w:p w14:paraId="3B7B4056"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3528" w:type="dxa"/>
            <w:shd w:val="clear" w:color="auto" w:fill="auto"/>
            <w:tcMar>
              <w:top w:w="0" w:type="dxa"/>
              <w:bottom w:w="0" w:type="dxa"/>
            </w:tcMar>
            <w:vAlign w:val="center"/>
          </w:tcPr>
          <w:p w14:paraId="026008B3"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3939" w:type="dxa"/>
            <w:shd w:val="clear" w:color="auto" w:fill="auto"/>
            <w:tcMar>
              <w:top w:w="0" w:type="dxa"/>
              <w:bottom w:w="0" w:type="dxa"/>
            </w:tcMar>
            <w:vAlign w:val="center"/>
          </w:tcPr>
          <w:p w14:paraId="393A6C42"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1,000,000</w:t>
            </w:r>
          </w:p>
        </w:tc>
      </w:tr>
      <w:tr w:rsidR="003D1E8C" w14:paraId="16D4355C" w14:textId="77777777">
        <w:tc>
          <w:tcPr>
            <w:tcW w:w="1552" w:type="dxa"/>
            <w:shd w:val="clear" w:color="auto" w:fill="auto"/>
            <w:tcMar>
              <w:top w:w="0" w:type="dxa"/>
              <w:bottom w:w="0" w:type="dxa"/>
            </w:tcMar>
            <w:vAlign w:val="center"/>
          </w:tcPr>
          <w:p w14:paraId="73493B70"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3528" w:type="dxa"/>
            <w:shd w:val="clear" w:color="auto" w:fill="auto"/>
            <w:tcMar>
              <w:top w:w="0" w:type="dxa"/>
              <w:bottom w:w="0" w:type="dxa"/>
            </w:tcMar>
            <w:vAlign w:val="center"/>
          </w:tcPr>
          <w:p w14:paraId="5B7A3E55"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Secretariat of the Board of Directors</w:t>
            </w:r>
          </w:p>
        </w:tc>
        <w:tc>
          <w:tcPr>
            <w:tcW w:w="3939" w:type="dxa"/>
            <w:shd w:val="clear" w:color="auto" w:fill="auto"/>
            <w:tcMar>
              <w:top w:w="0" w:type="dxa"/>
              <w:bottom w:w="0" w:type="dxa"/>
            </w:tcMar>
            <w:vAlign w:val="center"/>
          </w:tcPr>
          <w:p w14:paraId="7BB62C73" w14:textId="77777777" w:rsidR="003D1E8C" w:rsidRDefault="00E62C1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1,000,000</w:t>
            </w:r>
          </w:p>
        </w:tc>
      </w:tr>
    </w:tbl>
    <w:p w14:paraId="660FCE61" w14:textId="77777777" w:rsidR="003D1E8C" w:rsidRDefault="00E62C16" w:rsidP="00B21EEF">
      <w:pPr>
        <w:numPr>
          <w:ilvl w:val="0"/>
          <w:numId w:val="7"/>
        </w:numPr>
        <w:pBdr>
          <w:top w:val="nil"/>
          <w:left w:val="nil"/>
          <w:bottom w:val="nil"/>
          <w:right w:val="nil"/>
          <w:between w:val="nil"/>
        </w:pBdr>
        <w:tabs>
          <w:tab w:val="left" w:pos="432"/>
          <w:tab w:val="left" w:pos="499"/>
        </w:tabs>
        <w:spacing w:after="120" w:line="360" w:lineRule="auto"/>
        <w:jc w:val="both"/>
        <w:rPr>
          <w:rFonts w:ascii="Arial" w:eastAsia="Arial" w:hAnsi="Arial" w:cs="Arial"/>
          <w:color w:val="010000"/>
          <w:sz w:val="20"/>
          <w:szCs w:val="20"/>
        </w:rPr>
      </w:pPr>
      <w:r>
        <w:rPr>
          <w:rFonts w:ascii="Arial" w:hAnsi="Arial"/>
          <w:color w:val="010000"/>
          <w:sz w:val="20"/>
        </w:rPr>
        <w:t>Approve Proposal No. 04/2024/</w:t>
      </w:r>
      <w:proofErr w:type="spellStart"/>
      <w:r>
        <w:rPr>
          <w:rFonts w:ascii="Arial" w:hAnsi="Arial"/>
          <w:color w:val="010000"/>
          <w:sz w:val="20"/>
        </w:rPr>
        <w:t>TTr</w:t>
      </w:r>
      <w:proofErr w:type="spellEnd"/>
      <w:r>
        <w:rPr>
          <w:rFonts w:ascii="Arial" w:hAnsi="Arial"/>
          <w:color w:val="010000"/>
          <w:sz w:val="20"/>
        </w:rPr>
        <w:t>-DHDCD of the Board of Directors on selecting an audit company for the Financial Statements 2024.</w:t>
      </w:r>
    </w:p>
    <w:p w14:paraId="076D55C7" w14:textId="439677B1" w:rsidR="003D1E8C" w:rsidRDefault="00E62C16" w:rsidP="00B21EE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B21EEF">
        <w:rPr>
          <w:rFonts w:ascii="Arial" w:hAnsi="Arial"/>
          <w:color w:val="010000"/>
          <w:sz w:val="20"/>
        </w:rPr>
        <w:t>General Meeting</w:t>
      </w:r>
      <w:r>
        <w:rPr>
          <w:rFonts w:ascii="Arial" w:hAnsi="Arial"/>
          <w:color w:val="010000"/>
          <w:sz w:val="20"/>
        </w:rPr>
        <w:t xml:space="preserve"> authorizes the Board of Directors to decide on the selection of an independent audit company, based on the proposal of the Supervisory Board, to audit and review Financial Statements for the fiscal year 2024 and assigns the </w:t>
      </w:r>
      <w:r w:rsidR="00B21EEF">
        <w:rPr>
          <w:rFonts w:ascii="Arial" w:hAnsi="Arial"/>
          <w:color w:val="010000"/>
          <w:sz w:val="20"/>
        </w:rPr>
        <w:t>Managing Director</w:t>
      </w:r>
      <w:r>
        <w:rPr>
          <w:rFonts w:ascii="Arial" w:hAnsi="Arial"/>
          <w:color w:val="010000"/>
          <w:sz w:val="20"/>
        </w:rPr>
        <w:t xml:space="preserve"> to sign a contract on audit service provision with the selected audit company.</w:t>
      </w:r>
    </w:p>
    <w:p w14:paraId="08807469" w14:textId="77777777" w:rsidR="003D1E8C" w:rsidRDefault="00E62C16" w:rsidP="00B21EE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selected audit company must be a company on the list of companies approved by the State Securities Commission to audit public and listed companies.</w:t>
      </w:r>
    </w:p>
    <w:p w14:paraId="42FE8DB3" w14:textId="77777777" w:rsidR="003D1E8C" w:rsidRDefault="00E62C16" w:rsidP="00B21EEF">
      <w:pPr>
        <w:numPr>
          <w:ilvl w:val="0"/>
          <w:numId w:val="7"/>
        </w:numPr>
        <w:pBdr>
          <w:top w:val="nil"/>
          <w:left w:val="nil"/>
          <w:bottom w:val="nil"/>
          <w:right w:val="nil"/>
          <w:between w:val="nil"/>
        </w:pBdr>
        <w:tabs>
          <w:tab w:val="left" w:pos="432"/>
          <w:tab w:val="left" w:pos="538"/>
        </w:tabs>
        <w:spacing w:after="120" w:line="360" w:lineRule="auto"/>
        <w:jc w:val="both"/>
        <w:rPr>
          <w:rFonts w:ascii="Arial" w:eastAsia="Arial" w:hAnsi="Arial" w:cs="Arial"/>
          <w:color w:val="010000"/>
          <w:sz w:val="20"/>
          <w:szCs w:val="20"/>
        </w:rPr>
      </w:pPr>
      <w:r>
        <w:rPr>
          <w:rFonts w:ascii="Arial" w:hAnsi="Arial"/>
          <w:color w:val="010000"/>
          <w:sz w:val="20"/>
        </w:rPr>
        <w:lastRenderedPageBreak/>
        <w:t>Approve Proposal No. 05/2024/</w:t>
      </w:r>
      <w:proofErr w:type="spellStart"/>
      <w:r>
        <w:rPr>
          <w:rFonts w:ascii="Arial" w:hAnsi="Arial"/>
          <w:color w:val="010000"/>
          <w:sz w:val="20"/>
        </w:rPr>
        <w:t>TTr</w:t>
      </w:r>
      <w:proofErr w:type="spellEnd"/>
      <w:r>
        <w:rPr>
          <w:rFonts w:ascii="Arial" w:hAnsi="Arial"/>
          <w:color w:val="010000"/>
          <w:sz w:val="20"/>
        </w:rPr>
        <w:t>-DHDCD of the Board of Directors on amending the Company's Charter.</w:t>
      </w:r>
    </w:p>
    <w:p w14:paraId="3A8EF6A7" w14:textId="77777777" w:rsidR="003D1E8C" w:rsidRDefault="00E62C16" w:rsidP="00B21EEF">
      <w:pPr>
        <w:numPr>
          <w:ilvl w:val="0"/>
          <w:numId w:val="7"/>
        </w:numPr>
        <w:pBdr>
          <w:top w:val="nil"/>
          <w:left w:val="nil"/>
          <w:bottom w:val="nil"/>
          <w:right w:val="nil"/>
          <w:between w:val="nil"/>
        </w:pBdr>
        <w:tabs>
          <w:tab w:val="left" w:pos="432"/>
          <w:tab w:val="left" w:pos="538"/>
        </w:tabs>
        <w:spacing w:after="120" w:line="360" w:lineRule="auto"/>
        <w:jc w:val="both"/>
        <w:rPr>
          <w:rFonts w:ascii="Arial" w:eastAsia="Arial" w:hAnsi="Arial" w:cs="Arial"/>
          <w:color w:val="010000"/>
          <w:sz w:val="20"/>
          <w:szCs w:val="20"/>
        </w:rPr>
      </w:pPr>
      <w:r>
        <w:rPr>
          <w:rFonts w:ascii="Arial" w:hAnsi="Arial"/>
          <w:color w:val="010000"/>
          <w:sz w:val="20"/>
        </w:rPr>
        <w:t>Approve Proposal No. 06/2024/</w:t>
      </w:r>
      <w:proofErr w:type="spellStart"/>
      <w:r>
        <w:rPr>
          <w:rFonts w:ascii="Arial" w:hAnsi="Arial"/>
          <w:color w:val="010000"/>
          <w:sz w:val="20"/>
        </w:rPr>
        <w:t>TTr</w:t>
      </w:r>
      <w:proofErr w:type="spellEnd"/>
      <w:r>
        <w:rPr>
          <w:rFonts w:ascii="Arial" w:hAnsi="Arial"/>
          <w:color w:val="010000"/>
          <w:sz w:val="20"/>
        </w:rPr>
        <w:t>-DHDCD of the Board of Directors on promulgating the Operating Regulations of the Board of Directors.</w:t>
      </w:r>
    </w:p>
    <w:p w14:paraId="19992A5B" w14:textId="77777777" w:rsidR="003D1E8C" w:rsidRDefault="00E62C16" w:rsidP="00B21EEF">
      <w:pPr>
        <w:numPr>
          <w:ilvl w:val="0"/>
          <w:numId w:val="7"/>
        </w:numPr>
        <w:pBdr>
          <w:top w:val="nil"/>
          <w:left w:val="nil"/>
          <w:bottom w:val="nil"/>
          <w:right w:val="nil"/>
          <w:between w:val="nil"/>
        </w:pBdr>
        <w:tabs>
          <w:tab w:val="left" w:pos="432"/>
          <w:tab w:val="left" w:pos="538"/>
        </w:tabs>
        <w:spacing w:after="120" w:line="360" w:lineRule="auto"/>
        <w:jc w:val="both"/>
        <w:rPr>
          <w:rFonts w:ascii="Arial" w:eastAsia="Arial" w:hAnsi="Arial" w:cs="Arial"/>
          <w:color w:val="010000"/>
          <w:sz w:val="20"/>
          <w:szCs w:val="20"/>
        </w:rPr>
      </w:pPr>
      <w:r>
        <w:rPr>
          <w:rFonts w:ascii="Arial" w:hAnsi="Arial"/>
          <w:color w:val="010000"/>
          <w:sz w:val="20"/>
        </w:rPr>
        <w:t>Approve Proposal No. 07/2024/</w:t>
      </w:r>
      <w:proofErr w:type="spellStart"/>
      <w:r>
        <w:rPr>
          <w:rFonts w:ascii="Arial" w:hAnsi="Arial"/>
          <w:color w:val="010000"/>
          <w:sz w:val="20"/>
        </w:rPr>
        <w:t>TTr</w:t>
      </w:r>
      <w:proofErr w:type="spellEnd"/>
      <w:r>
        <w:rPr>
          <w:rFonts w:ascii="Arial" w:hAnsi="Arial"/>
          <w:color w:val="010000"/>
          <w:sz w:val="20"/>
        </w:rPr>
        <w:t>-DHDCD of the Supervisory Board on promulgating the Operating Regulations of the Supervisory Board.</w:t>
      </w:r>
    </w:p>
    <w:p w14:paraId="23FA95B0" w14:textId="77777777" w:rsidR="003D1E8C" w:rsidRDefault="00E62C16" w:rsidP="00B21EEF">
      <w:pPr>
        <w:numPr>
          <w:ilvl w:val="0"/>
          <w:numId w:val="7"/>
        </w:numPr>
        <w:pBdr>
          <w:top w:val="nil"/>
          <w:left w:val="nil"/>
          <w:bottom w:val="nil"/>
          <w:right w:val="nil"/>
          <w:between w:val="nil"/>
        </w:pBdr>
        <w:tabs>
          <w:tab w:val="left" w:pos="432"/>
          <w:tab w:val="left" w:pos="538"/>
        </w:tabs>
        <w:spacing w:after="120" w:line="360" w:lineRule="auto"/>
        <w:jc w:val="both"/>
        <w:rPr>
          <w:rFonts w:ascii="Arial" w:eastAsia="Arial" w:hAnsi="Arial" w:cs="Arial"/>
          <w:color w:val="010000"/>
          <w:sz w:val="20"/>
          <w:szCs w:val="20"/>
        </w:rPr>
      </w:pPr>
      <w:r>
        <w:rPr>
          <w:rFonts w:ascii="Arial" w:hAnsi="Arial"/>
          <w:color w:val="010000"/>
          <w:sz w:val="20"/>
        </w:rPr>
        <w:t>Approve Proposal No. 08/2024/</w:t>
      </w:r>
      <w:proofErr w:type="spellStart"/>
      <w:r>
        <w:rPr>
          <w:rFonts w:ascii="Arial" w:hAnsi="Arial"/>
          <w:color w:val="010000"/>
          <w:sz w:val="20"/>
        </w:rPr>
        <w:t>TTr</w:t>
      </w:r>
      <w:proofErr w:type="spellEnd"/>
      <w:r>
        <w:rPr>
          <w:rFonts w:ascii="Arial" w:hAnsi="Arial"/>
          <w:color w:val="010000"/>
          <w:sz w:val="20"/>
        </w:rPr>
        <w:t>-DHDCD of the Board of Directors on the plan on private placement to increase the Company's charter capital.</w:t>
      </w:r>
    </w:p>
    <w:p w14:paraId="5F4D565B" w14:textId="77777777" w:rsidR="003D1E8C" w:rsidRDefault="00E62C16" w:rsidP="00B21EEF">
      <w:pPr>
        <w:keepNext/>
        <w:numPr>
          <w:ilvl w:val="0"/>
          <w:numId w:val="1"/>
        </w:numPr>
        <w:pBdr>
          <w:top w:val="nil"/>
          <w:left w:val="nil"/>
          <w:bottom w:val="nil"/>
          <w:right w:val="nil"/>
          <w:between w:val="nil"/>
        </w:pBdr>
        <w:tabs>
          <w:tab w:val="left" w:pos="432"/>
          <w:tab w:val="left" w:pos="790"/>
        </w:tabs>
        <w:spacing w:after="120" w:line="360" w:lineRule="auto"/>
        <w:jc w:val="both"/>
        <w:rPr>
          <w:rFonts w:ascii="Arial" w:eastAsia="Arial" w:hAnsi="Arial" w:cs="Arial"/>
          <w:color w:val="010000"/>
          <w:sz w:val="20"/>
          <w:szCs w:val="20"/>
        </w:rPr>
      </w:pPr>
      <w:r>
        <w:rPr>
          <w:rFonts w:ascii="Arial" w:hAnsi="Arial"/>
          <w:color w:val="010000"/>
          <w:sz w:val="20"/>
        </w:rPr>
        <w:t>Issue plan:</w:t>
      </w:r>
    </w:p>
    <w:p w14:paraId="34F6BD99" w14:textId="77777777" w:rsidR="003D1E8C" w:rsidRDefault="00E62C16" w:rsidP="00B21EEF">
      <w:pPr>
        <w:numPr>
          <w:ilvl w:val="0"/>
          <w:numId w:val="2"/>
        </w:numPr>
        <w:pBdr>
          <w:top w:val="nil"/>
          <w:left w:val="nil"/>
          <w:bottom w:val="nil"/>
          <w:right w:val="nil"/>
          <w:between w:val="nil"/>
        </w:pBdr>
        <w:tabs>
          <w:tab w:val="left" w:pos="432"/>
          <w:tab w:val="left" w:pos="790"/>
        </w:tabs>
        <w:spacing w:after="120" w:line="360" w:lineRule="auto"/>
        <w:jc w:val="both"/>
        <w:rPr>
          <w:rFonts w:ascii="Arial" w:eastAsia="Arial" w:hAnsi="Arial" w:cs="Arial"/>
          <w:color w:val="010000"/>
          <w:sz w:val="20"/>
          <w:szCs w:val="20"/>
        </w:rPr>
      </w:pPr>
      <w:r>
        <w:rPr>
          <w:rFonts w:ascii="Arial" w:hAnsi="Arial"/>
          <w:color w:val="010000"/>
          <w:sz w:val="20"/>
        </w:rPr>
        <w:t>Name of issued shares: Shares of ENLIE Pharmaceutical Joint Stock Company</w:t>
      </w:r>
    </w:p>
    <w:p w14:paraId="78D45691" w14:textId="77777777" w:rsidR="003D1E8C" w:rsidRDefault="00E62C16" w:rsidP="00B21EEF">
      <w:pPr>
        <w:numPr>
          <w:ilvl w:val="0"/>
          <w:numId w:val="2"/>
        </w:numPr>
        <w:pBdr>
          <w:top w:val="nil"/>
          <w:left w:val="nil"/>
          <w:bottom w:val="nil"/>
          <w:right w:val="nil"/>
          <w:between w:val="nil"/>
        </w:pBdr>
        <w:tabs>
          <w:tab w:val="left" w:pos="432"/>
          <w:tab w:val="left" w:pos="815"/>
        </w:tabs>
        <w:spacing w:after="120" w:line="360" w:lineRule="auto"/>
        <w:jc w:val="both"/>
        <w:rPr>
          <w:rFonts w:ascii="Arial" w:eastAsia="Arial" w:hAnsi="Arial" w:cs="Arial"/>
          <w:color w:val="010000"/>
          <w:sz w:val="20"/>
          <w:szCs w:val="20"/>
        </w:rPr>
      </w:pPr>
      <w:r>
        <w:rPr>
          <w:rFonts w:ascii="Arial" w:hAnsi="Arial"/>
          <w:color w:val="010000"/>
          <w:sz w:val="20"/>
        </w:rPr>
        <w:t>Securities code: BCP.</w:t>
      </w:r>
    </w:p>
    <w:p w14:paraId="0509FD87" w14:textId="77777777" w:rsidR="003D1E8C" w:rsidRDefault="00E62C16" w:rsidP="00B21EEF">
      <w:pPr>
        <w:numPr>
          <w:ilvl w:val="0"/>
          <w:numId w:val="2"/>
        </w:numPr>
        <w:pBdr>
          <w:top w:val="nil"/>
          <w:left w:val="nil"/>
          <w:bottom w:val="nil"/>
          <w:right w:val="nil"/>
          <w:between w:val="nil"/>
        </w:pBdr>
        <w:tabs>
          <w:tab w:val="left" w:pos="432"/>
          <w:tab w:val="left" w:pos="815"/>
        </w:tabs>
        <w:spacing w:after="120" w:line="360" w:lineRule="auto"/>
        <w:jc w:val="both"/>
        <w:rPr>
          <w:rFonts w:ascii="Arial" w:eastAsia="Arial" w:hAnsi="Arial" w:cs="Arial"/>
          <w:color w:val="010000"/>
          <w:sz w:val="20"/>
          <w:szCs w:val="20"/>
        </w:rPr>
      </w:pPr>
      <w:r>
        <w:rPr>
          <w:rFonts w:ascii="Arial" w:hAnsi="Arial"/>
          <w:color w:val="010000"/>
          <w:sz w:val="20"/>
        </w:rPr>
        <w:t>Type of issued shares: Common share.</w:t>
      </w:r>
    </w:p>
    <w:p w14:paraId="6B4FD977" w14:textId="77777777" w:rsidR="003D1E8C" w:rsidRDefault="00E62C16" w:rsidP="00B21EEF">
      <w:pPr>
        <w:numPr>
          <w:ilvl w:val="0"/>
          <w:numId w:val="2"/>
        </w:numPr>
        <w:pBdr>
          <w:top w:val="nil"/>
          <w:left w:val="nil"/>
          <w:bottom w:val="nil"/>
          <w:right w:val="nil"/>
          <w:between w:val="nil"/>
        </w:pBdr>
        <w:tabs>
          <w:tab w:val="left" w:pos="432"/>
          <w:tab w:val="left" w:pos="815"/>
        </w:tabs>
        <w:spacing w:after="120" w:line="360" w:lineRule="auto"/>
        <w:jc w:val="both"/>
        <w:rPr>
          <w:rFonts w:ascii="Arial" w:eastAsia="Arial" w:hAnsi="Arial" w:cs="Arial"/>
          <w:color w:val="010000"/>
          <w:sz w:val="20"/>
          <w:szCs w:val="20"/>
        </w:rPr>
      </w:pPr>
      <w:r>
        <w:rPr>
          <w:rFonts w:ascii="Arial" w:hAnsi="Arial"/>
          <w:color w:val="010000"/>
          <w:sz w:val="20"/>
        </w:rPr>
        <w:t>Share par value: VND10,000/share.</w:t>
      </w:r>
    </w:p>
    <w:p w14:paraId="715697A0" w14:textId="77777777" w:rsidR="003D1E8C" w:rsidRDefault="00E62C16" w:rsidP="00B21EEF">
      <w:pPr>
        <w:numPr>
          <w:ilvl w:val="0"/>
          <w:numId w:val="2"/>
        </w:numPr>
        <w:pBdr>
          <w:top w:val="nil"/>
          <w:left w:val="nil"/>
          <w:bottom w:val="nil"/>
          <w:right w:val="nil"/>
          <w:between w:val="nil"/>
        </w:pBdr>
        <w:tabs>
          <w:tab w:val="left" w:pos="432"/>
          <w:tab w:val="left" w:pos="815"/>
        </w:tabs>
        <w:spacing w:after="120" w:line="360" w:lineRule="auto"/>
        <w:jc w:val="both"/>
        <w:rPr>
          <w:rFonts w:ascii="Arial" w:eastAsia="Arial" w:hAnsi="Arial" w:cs="Arial"/>
          <w:color w:val="010000"/>
          <w:sz w:val="20"/>
          <w:szCs w:val="20"/>
        </w:rPr>
      </w:pPr>
      <w:r>
        <w:rPr>
          <w:rFonts w:ascii="Arial" w:hAnsi="Arial"/>
          <w:color w:val="010000"/>
          <w:sz w:val="20"/>
        </w:rPr>
        <w:t>Current charter capital: VND 60,000,000,000.</w:t>
      </w:r>
    </w:p>
    <w:p w14:paraId="2203B676" w14:textId="77777777" w:rsidR="003D1E8C" w:rsidRDefault="00E62C16" w:rsidP="00B21EEF">
      <w:pPr>
        <w:numPr>
          <w:ilvl w:val="0"/>
          <w:numId w:val="2"/>
        </w:numPr>
        <w:pBdr>
          <w:top w:val="nil"/>
          <w:left w:val="nil"/>
          <w:bottom w:val="nil"/>
          <w:right w:val="nil"/>
          <w:between w:val="nil"/>
        </w:pBdr>
        <w:tabs>
          <w:tab w:val="left" w:pos="432"/>
          <w:tab w:val="left" w:pos="815"/>
        </w:tabs>
        <w:spacing w:after="120" w:line="360" w:lineRule="auto"/>
        <w:jc w:val="both"/>
        <w:rPr>
          <w:rFonts w:ascii="Arial" w:eastAsia="Arial" w:hAnsi="Arial" w:cs="Arial"/>
          <w:color w:val="010000"/>
          <w:sz w:val="20"/>
          <w:szCs w:val="20"/>
        </w:rPr>
      </w:pPr>
      <w:r>
        <w:rPr>
          <w:rFonts w:ascii="Arial" w:hAnsi="Arial"/>
          <w:color w:val="010000"/>
          <w:sz w:val="20"/>
        </w:rPr>
        <w:t>Total number of outstanding shares: 6,000,000 shares.</w:t>
      </w:r>
    </w:p>
    <w:p w14:paraId="037B7E8C" w14:textId="77777777" w:rsidR="003D1E8C" w:rsidRDefault="00E62C16" w:rsidP="00B21EEF">
      <w:pPr>
        <w:numPr>
          <w:ilvl w:val="0"/>
          <w:numId w:val="2"/>
        </w:numPr>
        <w:pBdr>
          <w:top w:val="nil"/>
          <w:left w:val="nil"/>
          <w:bottom w:val="nil"/>
          <w:right w:val="nil"/>
          <w:between w:val="nil"/>
        </w:pBdr>
        <w:tabs>
          <w:tab w:val="left" w:pos="432"/>
          <w:tab w:val="left" w:pos="815"/>
        </w:tabs>
        <w:spacing w:after="120" w:line="360" w:lineRule="auto"/>
        <w:jc w:val="both"/>
        <w:rPr>
          <w:rFonts w:ascii="Arial" w:eastAsia="Arial" w:hAnsi="Arial" w:cs="Arial"/>
          <w:color w:val="010000"/>
          <w:sz w:val="20"/>
          <w:szCs w:val="20"/>
        </w:rPr>
      </w:pPr>
      <w:r>
        <w:rPr>
          <w:rFonts w:ascii="Arial" w:hAnsi="Arial"/>
          <w:color w:val="010000"/>
          <w:sz w:val="20"/>
        </w:rPr>
        <w:t>Number of shares expected to be issued: 3,000,000 shares.</w:t>
      </w:r>
    </w:p>
    <w:p w14:paraId="33B284BF" w14:textId="77777777" w:rsidR="003D1E8C" w:rsidRDefault="00E62C16" w:rsidP="00B21EEF">
      <w:pPr>
        <w:numPr>
          <w:ilvl w:val="0"/>
          <w:numId w:val="2"/>
        </w:numPr>
        <w:pBdr>
          <w:top w:val="nil"/>
          <w:left w:val="nil"/>
          <w:bottom w:val="nil"/>
          <w:right w:val="nil"/>
          <w:between w:val="nil"/>
        </w:pBdr>
        <w:tabs>
          <w:tab w:val="left" w:pos="432"/>
          <w:tab w:val="left" w:pos="815"/>
        </w:tabs>
        <w:spacing w:after="120" w:line="360" w:lineRule="auto"/>
        <w:jc w:val="both"/>
        <w:rPr>
          <w:rFonts w:ascii="Arial" w:eastAsia="Arial" w:hAnsi="Arial" w:cs="Arial"/>
          <w:color w:val="010000"/>
          <w:sz w:val="20"/>
          <w:szCs w:val="20"/>
        </w:rPr>
      </w:pPr>
      <w:r>
        <w:rPr>
          <w:rFonts w:ascii="Arial" w:hAnsi="Arial"/>
          <w:color w:val="010000"/>
          <w:sz w:val="20"/>
        </w:rPr>
        <w:t>Total issue value at par value: VND30,000,000,000.</w:t>
      </w:r>
    </w:p>
    <w:p w14:paraId="629B5C97" w14:textId="77777777" w:rsidR="003D1E8C" w:rsidRDefault="00E62C16" w:rsidP="00B21EEF">
      <w:pPr>
        <w:numPr>
          <w:ilvl w:val="0"/>
          <w:numId w:val="2"/>
        </w:numPr>
        <w:pBdr>
          <w:top w:val="nil"/>
          <w:left w:val="nil"/>
          <w:bottom w:val="nil"/>
          <w:right w:val="nil"/>
          <w:between w:val="nil"/>
        </w:pBdr>
        <w:tabs>
          <w:tab w:val="left" w:pos="432"/>
          <w:tab w:val="left" w:pos="815"/>
        </w:tabs>
        <w:spacing w:after="120" w:line="360" w:lineRule="auto"/>
        <w:jc w:val="both"/>
        <w:rPr>
          <w:rFonts w:ascii="Arial" w:eastAsia="Arial" w:hAnsi="Arial" w:cs="Arial"/>
          <w:color w:val="010000"/>
          <w:sz w:val="20"/>
          <w:szCs w:val="20"/>
        </w:rPr>
      </w:pPr>
      <w:r>
        <w:rPr>
          <w:rFonts w:ascii="Arial" w:hAnsi="Arial"/>
          <w:color w:val="010000"/>
          <w:sz w:val="20"/>
        </w:rPr>
        <w:t>Expected charter capital after issuance: VND90,000,000,000.</w:t>
      </w:r>
    </w:p>
    <w:p w14:paraId="7D3BF873" w14:textId="77777777" w:rsidR="003D1E8C" w:rsidRDefault="00E62C16" w:rsidP="00B21EEF">
      <w:pPr>
        <w:numPr>
          <w:ilvl w:val="0"/>
          <w:numId w:val="2"/>
        </w:numPr>
        <w:pBdr>
          <w:top w:val="nil"/>
          <w:left w:val="nil"/>
          <w:bottom w:val="nil"/>
          <w:right w:val="nil"/>
          <w:between w:val="nil"/>
        </w:pBdr>
        <w:tabs>
          <w:tab w:val="left" w:pos="432"/>
          <w:tab w:val="left" w:pos="905"/>
        </w:tabs>
        <w:spacing w:after="120" w:line="360" w:lineRule="auto"/>
        <w:jc w:val="both"/>
        <w:rPr>
          <w:rFonts w:ascii="Arial" w:eastAsia="Arial" w:hAnsi="Arial" w:cs="Arial"/>
          <w:color w:val="010000"/>
          <w:sz w:val="20"/>
          <w:szCs w:val="20"/>
        </w:rPr>
      </w:pPr>
      <w:r>
        <w:rPr>
          <w:rFonts w:ascii="Arial" w:hAnsi="Arial"/>
          <w:color w:val="010000"/>
          <w:sz w:val="20"/>
        </w:rPr>
        <w:t>Issue purpose:</w:t>
      </w:r>
    </w:p>
    <w:p w14:paraId="00B74DB1" w14:textId="77777777" w:rsidR="003D1E8C" w:rsidRDefault="00E62C16" w:rsidP="00B21EEF">
      <w:pPr>
        <w:numPr>
          <w:ilvl w:val="0"/>
          <w:numId w:val="6"/>
        </w:numPr>
        <w:pBdr>
          <w:top w:val="nil"/>
          <w:left w:val="nil"/>
          <w:bottom w:val="nil"/>
          <w:right w:val="nil"/>
          <w:between w:val="nil"/>
        </w:pBdr>
        <w:tabs>
          <w:tab w:val="left" w:pos="432"/>
          <w:tab w:val="left" w:pos="1185"/>
        </w:tabs>
        <w:spacing w:after="120" w:line="360" w:lineRule="auto"/>
        <w:jc w:val="both"/>
        <w:rPr>
          <w:rFonts w:ascii="Arial" w:eastAsia="Arial" w:hAnsi="Arial" w:cs="Arial"/>
          <w:color w:val="010000"/>
          <w:sz w:val="20"/>
          <w:szCs w:val="20"/>
        </w:rPr>
      </w:pPr>
      <w:r>
        <w:rPr>
          <w:rFonts w:ascii="Arial" w:hAnsi="Arial"/>
          <w:color w:val="010000"/>
          <w:sz w:val="20"/>
        </w:rPr>
        <w:t>Improve capital capacity; supplement working capital for production and business activities;</w:t>
      </w:r>
    </w:p>
    <w:p w14:paraId="132C20CC" w14:textId="77777777" w:rsidR="003D1E8C" w:rsidRDefault="00E62C16" w:rsidP="00B21EEF">
      <w:pPr>
        <w:numPr>
          <w:ilvl w:val="0"/>
          <w:numId w:val="6"/>
        </w:numPr>
        <w:pBdr>
          <w:top w:val="nil"/>
          <w:left w:val="nil"/>
          <w:bottom w:val="nil"/>
          <w:right w:val="nil"/>
          <w:between w:val="nil"/>
        </w:pBdr>
        <w:tabs>
          <w:tab w:val="left" w:pos="432"/>
          <w:tab w:val="left" w:pos="1152"/>
        </w:tabs>
        <w:spacing w:after="120" w:line="360" w:lineRule="auto"/>
        <w:jc w:val="both"/>
        <w:rPr>
          <w:rFonts w:ascii="Arial" w:eastAsia="Arial" w:hAnsi="Arial" w:cs="Arial"/>
          <w:color w:val="010000"/>
          <w:sz w:val="20"/>
          <w:szCs w:val="20"/>
        </w:rPr>
      </w:pPr>
      <w:r>
        <w:rPr>
          <w:rFonts w:ascii="Arial" w:hAnsi="Arial"/>
          <w:color w:val="010000"/>
          <w:sz w:val="20"/>
        </w:rPr>
        <w:t>Restructure the Company's finances;</w:t>
      </w:r>
    </w:p>
    <w:p w14:paraId="1EF2ED02" w14:textId="77777777" w:rsidR="003D1E8C" w:rsidRDefault="00E62C16" w:rsidP="00B21EEF">
      <w:pPr>
        <w:numPr>
          <w:ilvl w:val="0"/>
          <w:numId w:val="6"/>
        </w:numPr>
        <w:pBdr>
          <w:top w:val="nil"/>
          <w:left w:val="nil"/>
          <w:bottom w:val="nil"/>
          <w:right w:val="nil"/>
          <w:between w:val="nil"/>
        </w:pBdr>
        <w:tabs>
          <w:tab w:val="left" w:pos="432"/>
          <w:tab w:val="left" w:pos="1152"/>
        </w:tabs>
        <w:spacing w:after="120" w:line="360" w:lineRule="auto"/>
        <w:jc w:val="both"/>
        <w:rPr>
          <w:rFonts w:ascii="Arial" w:eastAsia="Arial" w:hAnsi="Arial" w:cs="Arial"/>
          <w:color w:val="010000"/>
          <w:sz w:val="20"/>
          <w:szCs w:val="20"/>
        </w:rPr>
      </w:pPr>
      <w:r>
        <w:rPr>
          <w:rFonts w:ascii="Arial" w:hAnsi="Arial"/>
          <w:color w:val="010000"/>
          <w:sz w:val="20"/>
        </w:rPr>
        <w:t>Upgrade machinery, equipment, and pharmaceutical production lines;</w:t>
      </w:r>
    </w:p>
    <w:p w14:paraId="687B1BDC" w14:textId="77777777" w:rsidR="003D1E8C" w:rsidRDefault="00E62C16" w:rsidP="00B21EEF">
      <w:pPr>
        <w:numPr>
          <w:ilvl w:val="0"/>
          <w:numId w:val="6"/>
        </w:numPr>
        <w:pBdr>
          <w:top w:val="nil"/>
          <w:left w:val="nil"/>
          <w:bottom w:val="nil"/>
          <w:right w:val="nil"/>
          <w:between w:val="nil"/>
        </w:pBdr>
        <w:tabs>
          <w:tab w:val="left" w:pos="432"/>
          <w:tab w:val="left" w:pos="1185"/>
        </w:tabs>
        <w:spacing w:after="120" w:line="360" w:lineRule="auto"/>
        <w:jc w:val="both"/>
        <w:rPr>
          <w:rFonts w:ascii="Arial" w:eastAsia="Arial" w:hAnsi="Arial" w:cs="Arial"/>
          <w:color w:val="010000"/>
          <w:sz w:val="20"/>
          <w:szCs w:val="20"/>
        </w:rPr>
      </w:pPr>
      <w:r>
        <w:rPr>
          <w:rFonts w:ascii="Arial" w:hAnsi="Arial"/>
          <w:color w:val="010000"/>
          <w:sz w:val="20"/>
        </w:rPr>
        <w:t>Invest in projects to build warehouses and factories for rent on the Company's remaining unused land area;</w:t>
      </w:r>
    </w:p>
    <w:p w14:paraId="55E8BCF8" w14:textId="77777777" w:rsidR="003D1E8C" w:rsidRDefault="00E62C16" w:rsidP="00B21EEF">
      <w:pPr>
        <w:numPr>
          <w:ilvl w:val="0"/>
          <w:numId w:val="6"/>
        </w:numPr>
        <w:pBdr>
          <w:top w:val="nil"/>
          <w:left w:val="nil"/>
          <w:bottom w:val="nil"/>
          <w:right w:val="nil"/>
          <w:between w:val="nil"/>
        </w:pBdr>
        <w:tabs>
          <w:tab w:val="left" w:pos="432"/>
          <w:tab w:val="left" w:pos="1185"/>
        </w:tabs>
        <w:spacing w:after="120" w:line="360" w:lineRule="auto"/>
        <w:jc w:val="both"/>
        <w:rPr>
          <w:rFonts w:ascii="Arial" w:eastAsia="Arial" w:hAnsi="Arial" w:cs="Arial"/>
          <w:color w:val="010000"/>
          <w:sz w:val="20"/>
          <w:szCs w:val="20"/>
        </w:rPr>
      </w:pPr>
      <w:r>
        <w:rPr>
          <w:rFonts w:ascii="Arial" w:hAnsi="Arial"/>
          <w:color w:val="010000"/>
          <w:sz w:val="20"/>
        </w:rPr>
        <w:t>Create and maintain relations that help business and development of the Company.</w:t>
      </w:r>
    </w:p>
    <w:p w14:paraId="5CA669C8" w14:textId="77777777" w:rsidR="003D1E8C" w:rsidRDefault="00E62C16" w:rsidP="00B21EEF">
      <w:pPr>
        <w:numPr>
          <w:ilvl w:val="0"/>
          <w:numId w:val="2"/>
        </w:numPr>
        <w:pBdr>
          <w:top w:val="nil"/>
          <w:left w:val="nil"/>
          <w:bottom w:val="nil"/>
          <w:right w:val="nil"/>
          <w:between w:val="nil"/>
        </w:pBdr>
        <w:tabs>
          <w:tab w:val="left" w:pos="432"/>
          <w:tab w:val="left" w:pos="928"/>
        </w:tabs>
        <w:spacing w:after="120" w:line="360" w:lineRule="auto"/>
        <w:jc w:val="both"/>
        <w:rPr>
          <w:rFonts w:ascii="Arial" w:eastAsia="Arial" w:hAnsi="Arial" w:cs="Arial"/>
          <w:color w:val="010000"/>
          <w:sz w:val="20"/>
          <w:szCs w:val="20"/>
        </w:rPr>
      </w:pPr>
      <w:r>
        <w:rPr>
          <w:rFonts w:ascii="Arial" w:hAnsi="Arial"/>
          <w:color w:val="010000"/>
          <w:sz w:val="20"/>
        </w:rPr>
        <w:t>Issue method: Private placement.</w:t>
      </w:r>
    </w:p>
    <w:p w14:paraId="773508E0" w14:textId="77777777" w:rsidR="003D1E8C" w:rsidRDefault="00E62C16" w:rsidP="00B21EEF">
      <w:pPr>
        <w:numPr>
          <w:ilvl w:val="0"/>
          <w:numId w:val="2"/>
        </w:numPr>
        <w:pBdr>
          <w:top w:val="nil"/>
          <w:left w:val="nil"/>
          <w:bottom w:val="nil"/>
          <w:right w:val="nil"/>
          <w:between w:val="nil"/>
        </w:pBdr>
        <w:tabs>
          <w:tab w:val="left" w:pos="432"/>
          <w:tab w:val="left" w:pos="932"/>
        </w:tabs>
        <w:spacing w:after="120" w:line="360" w:lineRule="auto"/>
        <w:jc w:val="both"/>
        <w:rPr>
          <w:rFonts w:ascii="Arial" w:eastAsia="Arial" w:hAnsi="Arial" w:cs="Arial"/>
          <w:color w:val="010000"/>
          <w:sz w:val="20"/>
          <w:szCs w:val="20"/>
        </w:rPr>
      </w:pPr>
      <w:r>
        <w:rPr>
          <w:rFonts w:ascii="Arial" w:hAnsi="Arial"/>
          <w:color w:val="010000"/>
          <w:sz w:val="20"/>
        </w:rPr>
        <w:t>Eligible buyers:</w:t>
      </w:r>
    </w:p>
    <w:p w14:paraId="48A276CE" w14:textId="77777777" w:rsidR="003D1E8C" w:rsidRDefault="00E62C16" w:rsidP="00B21EEF">
      <w:pPr>
        <w:numPr>
          <w:ilvl w:val="0"/>
          <w:numId w:val="6"/>
        </w:numPr>
        <w:pBdr>
          <w:top w:val="nil"/>
          <w:left w:val="nil"/>
          <w:bottom w:val="nil"/>
          <w:right w:val="nil"/>
          <w:between w:val="nil"/>
        </w:pBdr>
        <w:tabs>
          <w:tab w:val="left" w:pos="432"/>
          <w:tab w:val="left" w:pos="1185"/>
        </w:tabs>
        <w:spacing w:after="120" w:line="360" w:lineRule="auto"/>
        <w:jc w:val="both"/>
        <w:rPr>
          <w:rFonts w:ascii="Arial" w:eastAsia="Arial" w:hAnsi="Arial" w:cs="Arial"/>
          <w:color w:val="010000"/>
          <w:sz w:val="20"/>
          <w:szCs w:val="20"/>
        </w:rPr>
      </w:pPr>
      <w:r>
        <w:rPr>
          <w:rFonts w:ascii="Arial" w:hAnsi="Arial"/>
          <w:color w:val="010000"/>
          <w:sz w:val="20"/>
        </w:rPr>
        <w:t>Criteria for investors: Investors who are domestic or foreign strategic organizations and individuals must meet one of the following criteria:</w:t>
      </w:r>
    </w:p>
    <w:p w14:paraId="1BB49960" w14:textId="116FAA0F" w:rsidR="003D1E8C" w:rsidRDefault="00E62C16" w:rsidP="00B21EEF">
      <w:pPr>
        <w:numPr>
          <w:ilvl w:val="0"/>
          <w:numId w:val="5"/>
        </w:numPr>
        <w:pBdr>
          <w:top w:val="nil"/>
          <w:left w:val="nil"/>
          <w:bottom w:val="nil"/>
          <w:right w:val="nil"/>
          <w:between w:val="nil"/>
        </w:pBdr>
        <w:tabs>
          <w:tab w:val="left" w:pos="432"/>
          <w:tab w:val="left" w:pos="1844"/>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Have strong financial potential and be able to support the Company </w:t>
      </w:r>
      <w:r w:rsidR="00B21EEF">
        <w:rPr>
          <w:rFonts w:ascii="Arial" w:hAnsi="Arial"/>
          <w:color w:val="010000"/>
          <w:sz w:val="20"/>
        </w:rPr>
        <w:t>when it comes to</w:t>
      </w:r>
      <w:r>
        <w:rPr>
          <w:rFonts w:ascii="Arial" w:hAnsi="Arial"/>
          <w:color w:val="010000"/>
          <w:sz w:val="20"/>
        </w:rPr>
        <w:t xml:space="preserve"> capital;</w:t>
      </w:r>
    </w:p>
    <w:p w14:paraId="7A6CB7DC" w14:textId="77777777" w:rsidR="003D1E8C" w:rsidRDefault="00E62C16" w:rsidP="00B21EEF">
      <w:pPr>
        <w:numPr>
          <w:ilvl w:val="0"/>
          <w:numId w:val="5"/>
        </w:numPr>
        <w:pBdr>
          <w:top w:val="nil"/>
          <w:left w:val="nil"/>
          <w:bottom w:val="nil"/>
          <w:right w:val="nil"/>
          <w:between w:val="nil"/>
        </w:pBdr>
        <w:tabs>
          <w:tab w:val="left" w:pos="432"/>
          <w:tab w:val="left" w:pos="1844"/>
        </w:tabs>
        <w:spacing w:after="120" w:line="360" w:lineRule="auto"/>
        <w:ind w:left="0" w:firstLine="0"/>
        <w:jc w:val="both"/>
        <w:rPr>
          <w:rFonts w:ascii="Arial" w:eastAsia="Arial" w:hAnsi="Arial" w:cs="Arial"/>
          <w:color w:val="010000"/>
          <w:sz w:val="20"/>
          <w:szCs w:val="20"/>
        </w:rPr>
      </w:pPr>
      <w:r>
        <w:rPr>
          <w:rFonts w:ascii="Arial" w:hAnsi="Arial"/>
          <w:color w:val="010000"/>
          <w:sz w:val="20"/>
        </w:rPr>
        <w:t>Have professional or technological capacity in the pharmaceutical industry to effectively support the Company in its development process;</w:t>
      </w:r>
    </w:p>
    <w:p w14:paraId="37D677C5" w14:textId="77777777" w:rsidR="003D1E8C" w:rsidRDefault="00E62C16" w:rsidP="00B21EEF">
      <w:pPr>
        <w:numPr>
          <w:ilvl w:val="0"/>
          <w:numId w:val="5"/>
        </w:numPr>
        <w:pBdr>
          <w:top w:val="nil"/>
          <w:left w:val="nil"/>
          <w:bottom w:val="nil"/>
          <w:right w:val="nil"/>
          <w:between w:val="nil"/>
        </w:pBdr>
        <w:tabs>
          <w:tab w:val="left" w:pos="432"/>
          <w:tab w:val="left" w:pos="1844"/>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Have the ability to manage and cooperate long-term with the Company.</w:t>
      </w:r>
    </w:p>
    <w:p w14:paraId="39BD9C5B" w14:textId="77777777" w:rsidR="003D1E8C" w:rsidRDefault="00E62C16" w:rsidP="00B21EEF">
      <w:pPr>
        <w:numPr>
          <w:ilvl w:val="0"/>
          <w:numId w:val="6"/>
        </w:numPr>
        <w:pBdr>
          <w:top w:val="nil"/>
          <w:left w:val="nil"/>
          <w:bottom w:val="nil"/>
          <w:right w:val="nil"/>
          <w:between w:val="nil"/>
        </w:pBdr>
        <w:tabs>
          <w:tab w:val="left" w:pos="432"/>
          <w:tab w:val="left" w:pos="1152"/>
        </w:tabs>
        <w:spacing w:after="120" w:line="360" w:lineRule="auto"/>
        <w:jc w:val="both"/>
        <w:rPr>
          <w:rFonts w:ascii="Arial" w:eastAsia="Arial" w:hAnsi="Arial" w:cs="Arial"/>
          <w:color w:val="010000"/>
          <w:sz w:val="20"/>
          <w:szCs w:val="20"/>
        </w:rPr>
      </w:pPr>
      <w:r>
        <w:rPr>
          <w:rFonts w:ascii="Arial" w:hAnsi="Arial"/>
          <w:color w:val="010000"/>
          <w:sz w:val="20"/>
        </w:rPr>
        <w:t>Number of investors: Less than 100 investors.</w:t>
      </w:r>
    </w:p>
    <w:p w14:paraId="3A241617" w14:textId="0F1B2006" w:rsidR="003D1E8C" w:rsidRDefault="00E62C16" w:rsidP="00B21EEF">
      <w:pPr>
        <w:numPr>
          <w:ilvl w:val="0"/>
          <w:numId w:val="2"/>
        </w:numPr>
        <w:pBdr>
          <w:top w:val="nil"/>
          <w:left w:val="nil"/>
          <w:bottom w:val="nil"/>
          <w:right w:val="nil"/>
          <w:between w:val="nil"/>
        </w:pBdr>
        <w:tabs>
          <w:tab w:val="left" w:pos="432"/>
          <w:tab w:val="left" w:pos="972"/>
        </w:tabs>
        <w:spacing w:after="120" w:line="360" w:lineRule="auto"/>
        <w:jc w:val="both"/>
        <w:rPr>
          <w:rFonts w:ascii="Arial" w:eastAsia="Arial" w:hAnsi="Arial" w:cs="Arial"/>
          <w:color w:val="010000"/>
          <w:sz w:val="20"/>
          <w:szCs w:val="20"/>
        </w:rPr>
      </w:pPr>
      <w:r>
        <w:rPr>
          <w:rFonts w:ascii="Arial" w:hAnsi="Arial"/>
          <w:color w:val="010000"/>
          <w:sz w:val="20"/>
        </w:rPr>
        <w:t xml:space="preserve">Offering price: The </w:t>
      </w:r>
      <w:r w:rsidR="00B21EEF">
        <w:rPr>
          <w:rFonts w:ascii="Arial" w:hAnsi="Arial"/>
          <w:color w:val="010000"/>
          <w:sz w:val="20"/>
        </w:rPr>
        <w:t>General Meeting</w:t>
      </w:r>
      <w:r>
        <w:rPr>
          <w:rFonts w:ascii="Arial" w:hAnsi="Arial"/>
          <w:color w:val="010000"/>
          <w:sz w:val="20"/>
        </w:rPr>
        <w:t xml:space="preserve"> approves authorizing the Board of Directors to determine the offering price but not lower than VND10,000/share.</w:t>
      </w:r>
    </w:p>
    <w:p w14:paraId="157051B1" w14:textId="77777777" w:rsidR="003D1E8C" w:rsidRDefault="00E62C16" w:rsidP="00B21EEF">
      <w:pPr>
        <w:numPr>
          <w:ilvl w:val="0"/>
          <w:numId w:val="2"/>
        </w:numPr>
        <w:pBdr>
          <w:top w:val="nil"/>
          <w:left w:val="nil"/>
          <w:bottom w:val="nil"/>
          <w:right w:val="nil"/>
          <w:between w:val="nil"/>
        </w:pBdr>
        <w:tabs>
          <w:tab w:val="left" w:pos="432"/>
          <w:tab w:val="left" w:pos="972"/>
        </w:tabs>
        <w:spacing w:after="120" w:line="360" w:lineRule="auto"/>
        <w:jc w:val="both"/>
        <w:rPr>
          <w:rFonts w:ascii="Arial" w:eastAsia="Arial" w:hAnsi="Arial" w:cs="Arial"/>
          <w:color w:val="010000"/>
          <w:sz w:val="20"/>
          <w:szCs w:val="20"/>
        </w:rPr>
      </w:pPr>
      <w:r>
        <w:rPr>
          <w:rFonts w:ascii="Arial" w:hAnsi="Arial"/>
          <w:color w:val="010000"/>
          <w:sz w:val="20"/>
        </w:rPr>
        <w:t>Transfer restriction: Investors participating in purchasing shares are restricted from transfer within 03 years from the date of completion of the offering.</w:t>
      </w:r>
    </w:p>
    <w:p w14:paraId="10FAA4E8" w14:textId="77777777" w:rsidR="003D1E8C" w:rsidRDefault="00E62C16" w:rsidP="00B21EEF">
      <w:pPr>
        <w:numPr>
          <w:ilvl w:val="0"/>
          <w:numId w:val="2"/>
        </w:numPr>
        <w:pBdr>
          <w:top w:val="nil"/>
          <w:left w:val="nil"/>
          <w:bottom w:val="nil"/>
          <w:right w:val="nil"/>
          <w:between w:val="nil"/>
        </w:pBdr>
        <w:tabs>
          <w:tab w:val="left" w:pos="432"/>
          <w:tab w:val="left" w:pos="932"/>
        </w:tabs>
        <w:spacing w:after="120" w:line="360" w:lineRule="auto"/>
        <w:jc w:val="both"/>
        <w:rPr>
          <w:rFonts w:ascii="Arial" w:eastAsia="Arial" w:hAnsi="Arial" w:cs="Arial"/>
          <w:color w:val="010000"/>
          <w:sz w:val="20"/>
          <w:szCs w:val="20"/>
        </w:rPr>
      </w:pPr>
      <w:r>
        <w:rPr>
          <w:rFonts w:ascii="Arial" w:hAnsi="Arial"/>
          <w:color w:val="010000"/>
          <w:sz w:val="20"/>
        </w:rPr>
        <w:t>List of investors and number of shares offered for each investor:</w:t>
      </w:r>
    </w:p>
    <w:p w14:paraId="7A951532" w14:textId="3670D6F0" w:rsidR="003D1E8C" w:rsidRDefault="00E62C16" w:rsidP="00B21EEF">
      <w:pPr>
        <w:numPr>
          <w:ilvl w:val="0"/>
          <w:numId w:val="6"/>
        </w:numPr>
        <w:pBdr>
          <w:top w:val="nil"/>
          <w:left w:val="nil"/>
          <w:bottom w:val="nil"/>
          <w:right w:val="nil"/>
          <w:between w:val="nil"/>
        </w:pBdr>
        <w:tabs>
          <w:tab w:val="left" w:pos="432"/>
          <w:tab w:val="left" w:pos="1185"/>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B21EEF">
        <w:rPr>
          <w:rFonts w:ascii="Arial" w:hAnsi="Arial"/>
          <w:color w:val="010000"/>
          <w:sz w:val="20"/>
        </w:rPr>
        <w:t>General Meeting</w:t>
      </w:r>
      <w:r>
        <w:rPr>
          <w:rFonts w:ascii="Arial" w:hAnsi="Arial"/>
          <w:color w:val="010000"/>
          <w:sz w:val="20"/>
        </w:rPr>
        <w:t xml:space="preserve"> authorizes the Board of Directors to proactively search, select and approve the list of investors eligible to participate in purchasing shares for private placement; and negotiate price conditions and other binding conditions to ensure the issuance to increase capital is successful and brings the highest benefits to shareholders and the Company.</w:t>
      </w:r>
    </w:p>
    <w:p w14:paraId="445B12DA" w14:textId="0FA42D07" w:rsidR="003D1E8C" w:rsidRDefault="00E62C16" w:rsidP="00B21EEF">
      <w:pPr>
        <w:numPr>
          <w:ilvl w:val="0"/>
          <w:numId w:val="6"/>
        </w:numPr>
        <w:pBdr>
          <w:top w:val="nil"/>
          <w:left w:val="nil"/>
          <w:bottom w:val="nil"/>
          <w:right w:val="nil"/>
          <w:between w:val="nil"/>
        </w:pBdr>
        <w:tabs>
          <w:tab w:val="left" w:pos="432"/>
          <w:tab w:val="left" w:pos="1185"/>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B21EEF">
        <w:rPr>
          <w:rFonts w:ascii="Arial" w:hAnsi="Arial"/>
          <w:color w:val="010000"/>
          <w:sz w:val="20"/>
        </w:rPr>
        <w:t>General Meeting</w:t>
      </w:r>
      <w:r>
        <w:rPr>
          <w:rFonts w:ascii="Arial" w:hAnsi="Arial"/>
          <w:color w:val="010000"/>
          <w:sz w:val="20"/>
        </w:rPr>
        <w:t xml:space="preserve"> authorizes the Board of Directors to have full authority to decide on the list of investors and the number of shares offered to each investor without having to ask for the opinion of the </w:t>
      </w:r>
      <w:r w:rsidR="00B21EEF">
        <w:rPr>
          <w:rFonts w:ascii="Arial" w:hAnsi="Arial"/>
          <w:color w:val="010000"/>
          <w:sz w:val="20"/>
        </w:rPr>
        <w:t>General Meeting</w:t>
      </w:r>
      <w:r>
        <w:rPr>
          <w:rFonts w:ascii="Arial" w:hAnsi="Arial"/>
          <w:color w:val="010000"/>
          <w:sz w:val="20"/>
        </w:rPr>
        <w:t>.</w:t>
      </w:r>
    </w:p>
    <w:p w14:paraId="74EF206A" w14:textId="6F84959C" w:rsidR="003D1E8C" w:rsidRDefault="00E62C16" w:rsidP="00B21EEF">
      <w:pPr>
        <w:numPr>
          <w:ilvl w:val="0"/>
          <w:numId w:val="2"/>
        </w:numPr>
        <w:pBdr>
          <w:top w:val="nil"/>
          <w:left w:val="nil"/>
          <w:bottom w:val="nil"/>
          <w:right w:val="nil"/>
          <w:between w:val="nil"/>
        </w:pBdr>
        <w:tabs>
          <w:tab w:val="left" w:pos="432"/>
          <w:tab w:val="left" w:pos="932"/>
        </w:tabs>
        <w:spacing w:after="120" w:line="360" w:lineRule="auto"/>
        <w:jc w:val="both"/>
        <w:rPr>
          <w:rFonts w:ascii="Arial" w:eastAsia="Arial" w:hAnsi="Arial" w:cs="Arial"/>
          <w:color w:val="010000"/>
          <w:sz w:val="20"/>
          <w:szCs w:val="20"/>
        </w:rPr>
      </w:pPr>
      <w:r>
        <w:rPr>
          <w:rFonts w:ascii="Arial" w:hAnsi="Arial"/>
          <w:color w:val="010000"/>
          <w:sz w:val="20"/>
        </w:rPr>
        <w:t>Cond</w:t>
      </w:r>
      <w:r w:rsidR="00B21EEF">
        <w:rPr>
          <w:rFonts w:ascii="Arial" w:hAnsi="Arial"/>
          <w:color w:val="010000"/>
          <w:sz w:val="20"/>
        </w:rPr>
        <w:t>itions for canceling the issu</w:t>
      </w:r>
      <w:r>
        <w:rPr>
          <w:rFonts w:ascii="Arial" w:hAnsi="Arial"/>
          <w:color w:val="010000"/>
          <w:sz w:val="20"/>
        </w:rPr>
        <w:t>e: There are no conditions for canceling the issuance.</w:t>
      </w:r>
    </w:p>
    <w:p w14:paraId="14BB7FF1" w14:textId="77777777" w:rsidR="003D1E8C" w:rsidRDefault="00E62C16" w:rsidP="00B21EEF">
      <w:pPr>
        <w:numPr>
          <w:ilvl w:val="0"/>
          <w:numId w:val="2"/>
        </w:numPr>
        <w:pBdr>
          <w:top w:val="nil"/>
          <w:left w:val="nil"/>
          <w:bottom w:val="nil"/>
          <w:right w:val="nil"/>
          <w:between w:val="nil"/>
        </w:pBdr>
        <w:tabs>
          <w:tab w:val="left" w:pos="432"/>
          <w:tab w:val="left" w:pos="877"/>
        </w:tabs>
        <w:spacing w:after="120" w:line="360" w:lineRule="auto"/>
        <w:jc w:val="both"/>
        <w:rPr>
          <w:rFonts w:ascii="Arial" w:eastAsia="Arial" w:hAnsi="Arial" w:cs="Arial"/>
          <w:color w:val="010000"/>
          <w:sz w:val="20"/>
          <w:szCs w:val="20"/>
        </w:rPr>
      </w:pPr>
      <w:r>
        <w:rPr>
          <w:rFonts w:ascii="Arial" w:hAnsi="Arial"/>
          <w:color w:val="010000"/>
          <w:sz w:val="20"/>
        </w:rPr>
        <w:t>Expected issue date: Expected to be implemented in 2024-2025, after approval by the State Securities Commission. The specific time is authorized for the Board of Directors to decide after receiving approval from the management agency and ensuring compliance with the law.</w:t>
      </w:r>
    </w:p>
    <w:p w14:paraId="7827F6B9" w14:textId="77777777" w:rsidR="003D1E8C" w:rsidRDefault="00E62C16" w:rsidP="00B21EEF">
      <w:pPr>
        <w:numPr>
          <w:ilvl w:val="0"/>
          <w:numId w:val="2"/>
        </w:numPr>
        <w:pBdr>
          <w:top w:val="nil"/>
          <w:left w:val="nil"/>
          <w:bottom w:val="nil"/>
          <w:right w:val="nil"/>
          <w:between w:val="nil"/>
        </w:pBdr>
        <w:tabs>
          <w:tab w:val="left" w:pos="432"/>
          <w:tab w:val="left" w:pos="877"/>
        </w:tabs>
        <w:spacing w:after="120" w:line="360" w:lineRule="auto"/>
        <w:jc w:val="both"/>
        <w:rPr>
          <w:rFonts w:ascii="Arial" w:eastAsia="Arial" w:hAnsi="Arial" w:cs="Arial"/>
          <w:color w:val="010000"/>
          <w:sz w:val="20"/>
          <w:szCs w:val="20"/>
        </w:rPr>
      </w:pPr>
      <w:r>
        <w:rPr>
          <w:rFonts w:ascii="Arial" w:hAnsi="Arial"/>
          <w:color w:val="010000"/>
          <w:sz w:val="20"/>
        </w:rPr>
        <w:t>Distribution term: Shares offered in the private placement are expected to be distributed within 90 days after receiving written approval from the State Securities Commission.</w:t>
      </w:r>
    </w:p>
    <w:p w14:paraId="3030FD8F" w14:textId="6D27EDB6" w:rsidR="003D1E8C" w:rsidRDefault="00E62C16" w:rsidP="00B21EEF">
      <w:pPr>
        <w:numPr>
          <w:ilvl w:val="0"/>
          <w:numId w:val="2"/>
        </w:numPr>
        <w:pBdr>
          <w:top w:val="nil"/>
          <w:left w:val="nil"/>
          <w:bottom w:val="nil"/>
          <w:right w:val="nil"/>
          <w:between w:val="nil"/>
        </w:pBdr>
        <w:tabs>
          <w:tab w:val="left" w:pos="432"/>
          <w:tab w:val="left" w:pos="877"/>
        </w:tabs>
        <w:spacing w:after="120" w:line="360" w:lineRule="auto"/>
        <w:jc w:val="both"/>
        <w:rPr>
          <w:rFonts w:ascii="Arial" w:eastAsia="Arial" w:hAnsi="Arial" w:cs="Arial"/>
          <w:color w:val="010000"/>
          <w:sz w:val="20"/>
          <w:szCs w:val="20"/>
        </w:rPr>
      </w:pPr>
      <w:r>
        <w:rPr>
          <w:rFonts w:ascii="Arial" w:hAnsi="Arial"/>
          <w:color w:val="010000"/>
          <w:sz w:val="20"/>
        </w:rPr>
        <w:t xml:space="preserve">Public offering: In case strategic investors participate in purchasing shares of the private placement, leading to the ownership rate of these subjects reaching or exceeding the ownership rates as prescribed in </w:t>
      </w:r>
      <w:r w:rsidR="00B21EEF">
        <w:rPr>
          <w:rFonts w:ascii="Arial" w:hAnsi="Arial"/>
          <w:color w:val="010000"/>
          <w:sz w:val="20"/>
        </w:rPr>
        <w:t>Section 1</w:t>
      </w:r>
      <w:r>
        <w:rPr>
          <w:rFonts w:ascii="Arial" w:hAnsi="Arial"/>
          <w:color w:val="010000"/>
          <w:sz w:val="20"/>
        </w:rPr>
        <w:t xml:space="preserve"> Article 35 of Law on Securities No. 54/2019/QH14, public offering procedures are not required.</w:t>
      </w:r>
    </w:p>
    <w:p w14:paraId="627C3595" w14:textId="77777777" w:rsidR="003D1E8C" w:rsidRDefault="00E62C16" w:rsidP="00B21EEF">
      <w:pPr>
        <w:numPr>
          <w:ilvl w:val="0"/>
          <w:numId w:val="2"/>
        </w:numPr>
        <w:pBdr>
          <w:top w:val="nil"/>
          <w:left w:val="nil"/>
          <w:bottom w:val="nil"/>
          <w:right w:val="nil"/>
          <w:between w:val="nil"/>
        </w:pBdr>
        <w:tabs>
          <w:tab w:val="left" w:pos="432"/>
          <w:tab w:val="left" w:pos="876"/>
        </w:tabs>
        <w:spacing w:after="120" w:line="360" w:lineRule="auto"/>
        <w:jc w:val="both"/>
        <w:rPr>
          <w:rFonts w:ascii="Arial" w:eastAsia="Arial" w:hAnsi="Arial" w:cs="Arial"/>
          <w:color w:val="010000"/>
          <w:sz w:val="20"/>
          <w:szCs w:val="20"/>
        </w:rPr>
      </w:pPr>
      <w:r>
        <w:rPr>
          <w:rFonts w:ascii="Arial" w:hAnsi="Arial"/>
          <w:color w:val="010000"/>
          <w:sz w:val="20"/>
        </w:rPr>
        <w:t>Plan on handling shares that are not fully offered:</w:t>
      </w:r>
    </w:p>
    <w:p w14:paraId="52207EC7" w14:textId="77777777" w:rsidR="003D1E8C" w:rsidRDefault="00E62C16" w:rsidP="00B21EEF">
      <w:pPr>
        <w:numPr>
          <w:ilvl w:val="0"/>
          <w:numId w:val="6"/>
        </w:numPr>
        <w:pBdr>
          <w:top w:val="nil"/>
          <w:left w:val="nil"/>
          <w:bottom w:val="nil"/>
          <w:right w:val="nil"/>
          <w:between w:val="nil"/>
        </w:pBdr>
        <w:tabs>
          <w:tab w:val="left" w:pos="432"/>
          <w:tab w:val="left" w:pos="1133"/>
        </w:tabs>
        <w:spacing w:after="120" w:line="360" w:lineRule="auto"/>
        <w:jc w:val="both"/>
        <w:rPr>
          <w:rFonts w:ascii="Arial" w:eastAsia="Arial" w:hAnsi="Arial" w:cs="Arial"/>
          <w:color w:val="010000"/>
          <w:sz w:val="20"/>
          <w:szCs w:val="20"/>
        </w:rPr>
      </w:pPr>
      <w:r>
        <w:rPr>
          <w:rFonts w:ascii="Arial" w:hAnsi="Arial"/>
          <w:color w:val="010000"/>
          <w:sz w:val="20"/>
        </w:rPr>
        <w:t>The number of shares not fully purchased by investors will be authorized by the Board of Directors to distribute to other strategic investors selected by the Board of Directors with a selling price not lower than the price announced to investors or cancel and end the issuance.</w:t>
      </w:r>
    </w:p>
    <w:p w14:paraId="43AC767A" w14:textId="422579E5" w:rsidR="003D1E8C" w:rsidRDefault="00E62C16" w:rsidP="00B21EEF">
      <w:pPr>
        <w:numPr>
          <w:ilvl w:val="0"/>
          <w:numId w:val="6"/>
        </w:numPr>
        <w:pBdr>
          <w:top w:val="nil"/>
          <w:left w:val="nil"/>
          <w:bottom w:val="nil"/>
          <w:right w:val="nil"/>
          <w:between w:val="nil"/>
        </w:pBdr>
        <w:tabs>
          <w:tab w:val="left" w:pos="432"/>
          <w:tab w:val="left" w:pos="1133"/>
        </w:tabs>
        <w:spacing w:after="120" w:line="360" w:lineRule="auto"/>
        <w:jc w:val="both"/>
        <w:rPr>
          <w:rFonts w:ascii="Arial" w:eastAsia="Arial" w:hAnsi="Arial" w:cs="Arial"/>
          <w:color w:val="010000"/>
          <w:sz w:val="20"/>
          <w:szCs w:val="20"/>
        </w:rPr>
      </w:pPr>
      <w:r>
        <w:rPr>
          <w:rFonts w:ascii="Arial" w:hAnsi="Arial"/>
          <w:color w:val="010000"/>
          <w:sz w:val="20"/>
        </w:rPr>
        <w:t xml:space="preserve">The handling of shares not fully offered must ensure compliance with regulations on capital contribution investment of the Holding Company and subsidiaries according to the provisions of </w:t>
      </w:r>
      <w:r w:rsidR="00B21EEF">
        <w:rPr>
          <w:rFonts w:ascii="Arial" w:hAnsi="Arial"/>
          <w:color w:val="010000"/>
          <w:sz w:val="20"/>
        </w:rPr>
        <w:t>Section 2</w:t>
      </w:r>
      <w:r>
        <w:rPr>
          <w:rFonts w:ascii="Arial" w:hAnsi="Arial"/>
          <w:color w:val="010000"/>
          <w:sz w:val="20"/>
        </w:rPr>
        <w:t xml:space="preserve"> Article 195 of the Law on Enterprises.</w:t>
      </w:r>
    </w:p>
    <w:p w14:paraId="4A4A0C86" w14:textId="77777777" w:rsidR="003D1E8C" w:rsidRDefault="00E62C16" w:rsidP="00B21EEF">
      <w:pPr>
        <w:numPr>
          <w:ilvl w:val="0"/>
          <w:numId w:val="6"/>
        </w:numPr>
        <w:pBdr>
          <w:top w:val="nil"/>
          <w:left w:val="nil"/>
          <w:bottom w:val="nil"/>
          <w:right w:val="nil"/>
          <w:between w:val="nil"/>
        </w:pBdr>
        <w:tabs>
          <w:tab w:val="left" w:pos="432"/>
          <w:tab w:val="left" w:pos="1133"/>
        </w:tabs>
        <w:spacing w:after="120" w:line="360" w:lineRule="auto"/>
        <w:jc w:val="both"/>
        <w:rPr>
          <w:rFonts w:ascii="Arial" w:eastAsia="Arial" w:hAnsi="Arial" w:cs="Arial"/>
          <w:color w:val="010000"/>
          <w:sz w:val="20"/>
          <w:szCs w:val="20"/>
        </w:rPr>
      </w:pPr>
      <w:r>
        <w:rPr>
          <w:rFonts w:ascii="Arial" w:hAnsi="Arial"/>
          <w:color w:val="010000"/>
          <w:sz w:val="20"/>
        </w:rPr>
        <w:t>Shares not fully offered to investors upon further distribution will be restricted from transfer within 03 years from the date of completion of the issuance.</w:t>
      </w:r>
    </w:p>
    <w:p w14:paraId="15CF413B" w14:textId="77777777" w:rsidR="003D1E8C" w:rsidRDefault="00E62C16" w:rsidP="00B21EEF">
      <w:pPr>
        <w:numPr>
          <w:ilvl w:val="0"/>
          <w:numId w:val="2"/>
        </w:numPr>
        <w:pBdr>
          <w:top w:val="nil"/>
          <w:left w:val="nil"/>
          <w:bottom w:val="nil"/>
          <w:right w:val="nil"/>
          <w:between w:val="nil"/>
        </w:pBdr>
        <w:tabs>
          <w:tab w:val="left" w:pos="432"/>
          <w:tab w:val="left" w:pos="903"/>
        </w:tabs>
        <w:spacing w:after="120" w:line="360" w:lineRule="auto"/>
        <w:jc w:val="both"/>
        <w:rPr>
          <w:rFonts w:ascii="Arial" w:eastAsia="Arial" w:hAnsi="Arial" w:cs="Arial"/>
          <w:color w:val="010000"/>
          <w:sz w:val="20"/>
          <w:szCs w:val="20"/>
        </w:rPr>
      </w:pPr>
      <w:r>
        <w:rPr>
          <w:rFonts w:ascii="Arial" w:hAnsi="Arial"/>
          <w:color w:val="010000"/>
          <w:sz w:val="20"/>
        </w:rPr>
        <w:t xml:space="preserve">Plan on ensuring compliance with regulations on foreign ownership rate: Authorize the Board of Directors to approve the plan to ensure that the share issuance meets the regulations on foreign </w:t>
      </w:r>
      <w:r>
        <w:rPr>
          <w:rFonts w:ascii="Arial" w:hAnsi="Arial"/>
          <w:color w:val="010000"/>
          <w:sz w:val="20"/>
        </w:rPr>
        <w:lastRenderedPageBreak/>
        <w:t>ownership rate.</w:t>
      </w:r>
    </w:p>
    <w:p w14:paraId="4B063206" w14:textId="77777777" w:rsidR="003D1E8C" w:rsidRDefault="00E62C16" w:rsidP="00B21EEF">
      <w:pPr>
        <w:numPr>
          <w:ilvl w:val="0"/>
          <w:numId w:val="2"/>
        </w:numPr>
        <w:pBdr>
          <w:top w:val="nil"/>
          <w:left w:val="nil"/>
          <w:bottom w:val="nil"/>
          <w:right w:val="nil"/>
          <w:between w:val="nil"/>
        </w:pBdr>
        <w:tabs>
          <w:tab w:val="left" w:pos="432"/>
          <w:tab w:val="left" w:pos="903"/>
        </w:tabs>
        <w:spacing w:after="120" w:line="360" w:lineRule="auto"/>
        <w:jc w:val="both"/>
        <w:rPr>
          <w:rFonts w:ascii="Arial" w:eastAsia="Arial" w:hAnsi="Arial" w:cs="Arial"/>
          <w:color w:val="010000"/>
          <w:sz w:val="20"/>
          <w:szCs w:val="20"/>
        </w:rPr>
      </w:pPr>
      <w:r>
        <w:rPr>
          <w:rFonts w:ascii="Arial" w:hAnsi="Arial"/>
          <w:color w:val="010000"/>
          <w:sz w:val="20"/>
        </w:rPr>
        <w:t>Plan on using the capital obtained from the offering: Authorize the Board of Directors to decide on a detailed plan on using capital obtained from the share issuance based on the needs of the Company and in accordance with the actual status. At the same time, allow the Board of Directors to adjust the plan on using capital obtained from the offering in accordance with the Company's production and business activities and carry out procedures related to information disclosure in accordance with regulations.</w:t>
      </w:r>
    </w:p>
    <w:p w14:paraId="47B9F5DB" w14:textId="47C37BFB" w:rsidR="003D1E8C" w:rsidRDefault="00E62C16" w:rsidP="00B21EEF">
      <w:pPr>
        <w:numPr>
          <w:ilvl w:val="0"/>
          <w:numId w:val="2"/>
        </w:numPr>
        <w:pBdr>
          <w:top w:val="nil"/>
          <w:left w:val="nil"/>
          <w:bottom w:val="nil"/>
          <w:right w:val="nil"/>
          <w:between w:val="nil"/>
        </w:pBdr>
        <w:tabs>
          <w:tab w:val="left" w:pos="432"/>
          <w:tab w:val="left" w:pos="903"/>
        </w:tabs>
        <w:spacing w:after="120" w:line="360" w:lineRule="auto"/>
        <w:jc w:val="both"/>
        <w:rPr>
          <w:rFonts w:ascii="Arial" w:eastAsia="Arial" w:hAnsi="Arial" w:cs="Arial"/>
          <w:color w:val="010000"/>
          <w:sz w:val="20"/>
          <w:szCs w:val="20"/>
        </w:rPr>
      </w:pPr>
      <w:r>
        <w:rPr>
          <w:rFonts w:ascii="Arial" w:hAnsi="Arial"/>
          <w:color w:val="010000"/>
          <w:sz w:val="20"/>
        </w:rPr>
        <w:t xml:space="preserve">Handling plan in case of not obtaining enough capital according to the issue plan: The </w:t>
      </w:r>
      <w:r w:rsidR="00B21EEF">
        <w:rPr>
          <w:rFonts w:ascii="Arial" w:hAnsi="Arial"/>
          <w:color w:val="010000"/>
          <w:sz w:val="20"/>
        </w:rPr>
        <w:t>General Meeting</w:t>
      </w:r>
      <w:r>
        <w:rPr>
          <w:rFonts w:ascii="Arial" w:hAnsi="Arial"/>
          <w:color w:val="010000"/>
          <w:sz w:val="20"/>
        </w:rPr>
        <w:t xml:space="preserve"> authorizes the Board of Directors to have full authority to decide and rebalance capital sources or propose a handling plan in accordance with the actual status of the Company and </w:t>
      </w:r>
      <w:r w:rsidR="00B21EEF">
        <w:rPr>
          <w:rFonts w:ascii="Arial" w:hAnsi="Arial"/>
          <w:color w:val="010000"/>
          <w:sz w:val="20"/>
        </w:rPr>
        <w:t>applicable laws.</w:t>
      </w:r>
    </w:p>
    <w:p w14:paraId="4419BF0E" w14:textId="388DA782" w:rsidR="003D1E8C" w:rsidRDefault="00E62C16" w:rsidP="00B21EE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II. Amendment of the Company's Charter: Amend </w:t>
      </w:r>
      <w:r w:rsidR="00B21EEF">
        <w:rPr>
          <w:rFonts w:ascii="Arial" w:hAnsi="Arial"/>
          <w:color w:val="010000"/>
          <w:sz w:val="20"/>
        </w:rPr>
        <w:t>Section 1</w:t>
      </w:r>
      <w:r>
        <w:rPr>
          <w:rFonts w:ascii="Arial" w:hAnsi="Arial"/>
          <w:color w:val="010000"/>
          <w:sz w:val="20"/>
        </w:rPr>
        <w:t xml:space="preserve"> Article 6 of the Company's Charter according to the new capital scale after completing the private placement to investors.</w:t>
      </w:r>
    </w:p>
    <w:p w14:paraId="2AC35687" w14:textId="77777777" w:rsidR="003D1E8C" w:rsidRDefault="00E62C16" w:rsidP="00B21EEF">
      <w:pPr>
        <w:numPr>
          <w:ilvl w:val="0"/>
          <w:numId w:val="3"/>
        </w:numPr>
        <w:pBdr>
          <w:top w:val="nil"/>
          <w:left w:val="nil"/>
          <w:bottom w:val="nil"/>
          <w:right w:val="nil"/>
          <w:between w:val="nil"/>
        </w:pBdr>
        <w:tabs>
          <w:tab w:val="left" w:pos="432"/>
          <w:tab w:val="left" w:pos="749"/>
        </w:tabs>
        <w:spacing w:after="120" w:line="360" w:lineRule="auto"/>
        <w:jc w:val="both"/>
        <w:rPr>
          <w:rFonts w:ascii="Arial" w:eastAsia="Arial" w:hAnsi="Arial" w:cs="Arial"/>
          <w:color w:val="010000"/>
          <w:sz w:val="20"/>
          <w:szCs w:val="20"/>
        </w:rPr>
      </w:pPr>
      <w:r>
        <w:rPr>
          <w:rFonts w:ascii="Arial" w:hAnsi="Arial"/>
          <w:color w:val="010000"/>
          <w:sz w:val="20"/>
        </w:rPr>
        <w:t>Additional depository and listing of additional issued shares: All additional issued shares will be registered for additional trading on the UPCOM of the Hanoi Stock Exchange and registered for additional depository at the Vietnam Securities Depository and Clearing Corporation after completing the offering.</w:t>
      </w:r>
    </w:p>
    <w:p w14:paraId="22DB35BD" w14:textId="4EAD51B8" w:rsidR="003D1E8C" w:rsidRDefault="00E62C16" w:rsidP="00B21EEF">
      <w:pPr>
        <w:pBdr>
          <w:top w:val="nil"/>
          <w:left w:val="nil"/>
          <w:bottom w:val="nil"/>
          <w:right w:val="nil"/>
          <w:between w:val="nil"/>
        </w:pBdr>
        <w:tabs>
          <w:tab w:val="left" w:pos="432"/>
          <w:tab w:val="left" w:pos="8856"/>
        </w:tabs>
        <w:spacing w:after="120" w:line="360" w:lineRule="auto"/>
        <w:jc w:val="both"/>
        <w:rPr>
          <w:rFonts w:ascii="Arial" w:eastAsia="Arial" w:hAnsi="Arial" w:cs="Arial"/>
          <w:color w:val="010000"/>
          <w:sz w:val="20"/>
          <w:szCs w:val="20"/>
        </w:rPr>
      </w:pPr>
      <w:r>
        <w:rPr>
          <w:rFonts w:ascii="Arial" w:hAnsi="Arial"/>
          <w:color w:val="010000"/>
          <w:sz w:val="20"/>
        </w:rPr>
        <w:t xml:space="preserve">Article 2: The </w:t>
      </w:r>
      <w:r w:rsidR="00B21EEF">
        <w:rPr>
          <w:rFonts w:ascii="Arial" w:hAnsi="Arial"/>
          <w:color w:val="010000"/>
          <w:sz w:val="20"/>
        </w:rPr>
        <w:t>General Meeting</w:t>
      </w:r>
      <w:r>
        <w:rPr>
          <w:rFonts w:ascii="Arial" w:hAnsi="Arial"/>
          <w:color w:val="010000"/>
          <w:sz w:val="20"/>
        </w:rPr>
        <w:t xml:space="preserve"> approved on assigning and authorizing the Board of Directors of ENLIE Pharmaceutical Joint Stock Company to organize and manage the implementation of the contents approved by shareholders at the Annual </w:t>
      </w:r>
      <w:r w:rsidR="00B21EEF">
        <w:rPr>
          <w:rFonts w:ascii="Arial" w:hAnsi="Arial"/>
          <w:color w:val="010000"/>
          <w:sz w:val="20"/>
        </w:rPr>
        <w:t>General Meeting</w:t>
      </w:r>
      <w:r>
        <w:rPr>
          <w:rFonts w:ascii="Arial" w:hAnsi="Arial"/>
          <w:color w:val="010000"/>
          <w:sz w:val="20"/>
        </w:rPr>
        <w:t xml:space="preserve"> 2024 </w:t>
      </w:r>
      <w:r w:rsidR="00B21EEF">
        <w:rPr>
          <w:rFonts w:ascii="Arial" w:hAnsi="Arial"/>
          <w:color w:val="010000"/>
          <w:sz w:val="20"/>
        </w:rPr>
        <w:t>under applicable laws</w:t>
      </w:r>
      <w:r>
        <w:rPr>
          <w:rFonts w:ascii="Arial" w:hAnsi="Arial"/>
          <w:color w:val="010000"/>
          <w:sz w:val="20"/>
        </w:rPr>
        <w:t xml:space="preserve"> and the Charter of ENLIE Pharmaceutical Joint Stock Company. </w:t>
      </w:r>
    </w:p>
    <w:p w14:paraId="4EA94C15" w14:textId="747A2E8A" w:rsidR="003D1E8C" w:rsidRDefault="00E62C16" w:rsidP="00B21EE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3: This General Mandate was approved by the Annual </w:t>
      </w:r>
      <w:r w:rsidR="00B21EEF">
        <w:rPr>
          <w:rFonts w:ascii="Arial" w:hAnsi="Arial"/>
          <w:color w:val="010000"/>
          <w:sz w:val="20"/>
        </w:rPr>
        <w:t>General Meeting</w:t>
      </w:r>
      <w:r>
        <w:rPr>
          <w:rFonts w:ascii="Arial" w:hAnsi="Arial"/>
          <w:color w:val="010000"/>
          <w:sz w:val="20"/>
        </w:rPr>
        <w:t xml:space="preserve"> 2024 and takes effect from the date of its sign</w:t>
      </w:r>
      <w:r w:rsidR="00B21EEF">
        <w:rPr>
          <w:rFonts w:ascii="Arial" w:hAnsi="Arial"/>
          <w:color w:val="010000"/>
          <w:sz w:val="20"/>
        </w:rPr>
        <w:t>ing. The Board of Directors,</w:t>
      </w:r>
      <w:r>
        <w:rPr>
          <w:rFonts w:ascii="Arial" w:hAnsi="Arial"/>
          <w:color w:val="010000"/>
          <w:sz w:val="20"/>
        </w:rPr>
        <w:t xml:space="preserve"> Supervisory Board, </w:t>
      </w:r>
      <w:r w:rsidR="00B21EEF">
        <w:rPr>
          <w:rFonts w:ascii="Arial" w:hAnsi="Arial"/>
          <w:color w:val="010000"/>
          <w:sz w:val="20"/>
        </w:rPr>
        <w:t xml:space="preserve">Executive Board </w:t>
      </w:r>
      <w:r>
        <w:rPr>
          <w:rFonts w:ascii="Arial" w:hAnsi="Arial"/>
          <w:color w:val="010000"/>
          <w:sz w:val="20"/>
        </w:rPr>
        <w:t xml:space="preserve">and </w:t>
      </w:r>
      <w:r w:rsidR="00B21EEF">
        <w:rPr>
          <w:rFonts w:ascii="Arial" w:hAnsi="Arial"/>
          <w:color w:val="010000"/>
          <w:sz w:val="20"/>
        </w:rPr>
        <w:t>relat</w:t>
      </w:r>
      <w:bookmarkStart w:id="0" w:name="_GoBack"/>
      <w:bookmarkEnd w:id="0"/>
      <w:r>
        <w:rPr>
          <w:rFonts w:ascii="Arial" w:hAnsi="Arial"/>
          <w:color w:val="010000"/>
          <w:sz w:val="20"/>
        </w:rPr>
        <w:t>ed units and individuals are responsible for implementing this General Mandate.</w:t>
      </w:r>
    </w:p>
    <w:p w14:paraId="4FD892DA" w14:textId="77777777" w:rsidR="003D1E8C" w:rsidRDefault="003D1E8C" w:rsidP="00B21EEF">
      <w:pPr>
        <w:pBdr>
          <w:top w:val="nil"/>
          <w:left w:val="nil"/>
          <w:bottom w:val="nil"/>
          <w:right w:val="nil"/>
          <w:between w:val="nil"/>
        </w:pBdr>
        <w:tabs>
          <w:tab w:val="left" w:pos="432"/>
          <w:tab w:val="left" w:pos="693"/>
        </w:tabs>
        <w:spacing w:after="120" w:line="360" w:lineRule="auto"/>
        <w:jc w:val="both"/>
        <w:rPr>
          <w:rFonts w:ascii="Arial" w:eastAsia="Arial" w:hAnsi="Arial" w:cs="Arial"/>
          <w:color w:val="010000"/>
          <w:sz w:val="20"/>
          <w:szCs w:val="20"/>
        </w:rPr>
      </w:pPr>
    </w:p>
    <w:sectPr w:rsidR="003D1E8C">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6489A"/>
    <w:multiLevelType w:val="multilevel"/>
    <w:tmpl w:val="20FCC8B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CA12EE8"/>
    <w:multiLevelType w:val="multilevel"/>
    <w:tmpl w:val="6D2E167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D7E5809"/>
    <w:multiLevelType w:val="multilevel"/>
    <w:tmpl w:val="49E89BD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E7A07F8"/>
    <w:multiLevelType w:val="multilevel"/>
    <w:tmpl w:val="DAA6A4BE"/>
    <w:lvl w:ilvl="0">
      <w:start w:val="3"/>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7013AE9"/>
    <w:multiLevelType w:val="multilevel"/>
    <w:tmpl w:val="948656E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BC767CA"/>
    <w:multiLevelType w:val="multilevel"/>
    <w:tmpl w:val="12246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F70BE8"/>
    <w:multiLevelType w:val="multilevel"/>
    <w:tmpl w:val="08F6F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8C"/>
    <w:rsid w:val="003D1E8C"/>
    <w:rsid w:val="00B21EEF"/>
    <w:rsid w:val="00CE646E"/>
    <w:rsid w:val="00E62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A4AB"/>
  <w15:docId w15:val="{88049393-B2F2-48C1-8F78-AB974A49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54"/>
      <w:szCs w:val="54"/>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C95867"/>
      <w:sz w:val="28"/>
      <w:szCs w:val="28"/>
      <w:u w:val="none"/>
      <w:shd w:val="clear" w:color="auto" w:fill="auto"/>
    </w:rPr>
  </w:style>
  <w:style w:type="paragraph" w:customStyle="1" w:styleId="Vnbnnidung40">
    <w:name w:val="Văn bản nội dung (4)"/>
    <w:basedOn w:val="Normal"/>
    <w:link w:val="Vnbnnidung4"/>
    <w:rPr>
      <w:rFonts w:ascii="Arial" w:eastAsia="Arial" w:hAnsi="Arial" w:cs="Arial"/>
      <w:b/>
      <w:bCs/>
      <w:sz w:val="54"/>
      <w:szCs w:val="54"/>
    </w:rPr>
  </w:style>
  <w:style w:type="paragraph" w:customStyle="1" w:styleId="Vnbnnidung0">
    <w:name w:val="Văn bản nội dung"/>
    <w:basedOn w:val="Normal"/>
    <w:link w:val="Vnbnnidung"/>
    <w:pPr>
      <w:spacing w:line="307" w:lineRule="auto"/>
    </w:pPr>
    <w:rPr>
      <w:rFonts w:ascii="Times New Roman" w:eastAsia="Times New Roman" w:hAnsi="Times New Roman" w:cs="Times New Roman"/>
    </w:rPr>
  </w:style>
  <w:style w:type="paragraph" w:customStyle="1" w:styleId="Tiu20">
    <w:name w:val="Tiêu đề #2"/>
    <w:basedOn w:val="Normal"/>
    <w:link w:val="Tiu2"/>
    <w:pPr>
      <w:spacing w:line="298" w:lineRule="auto"/>
      <w:outlineLvl w:val="1"/>
    </w:pPr>
    <w:rPr>
      <w:rFonts w:ascii="Times New Roman" w:eastAsia="Times New Roman" w:hAnsi="Times New Roman" w:cs="Times New Roman"/>
      <w:b/>
      <w:bCs/>
    </w:rPr>
  </w:style>
  <w:style w:type="paragraph" w:customStyle="1" w:styleId="Vnbnnidung30">
    <w:name w:val="Văn bản nội dung (3)"/>
    <w:basedOn w:val="Normal"/>
    <w:link w:val="Vnbnnidung3"/>
    <w:rPr>
      <w:rFonts w:ascii="Arial" w:eastAsia="Arial" w:hAnsi="Arial" w:cs="Arial"/>
      <w:sz w:val="22"/>
      <w:szCs w:val="22"/>
    </w:rPr>
  </w:style>
  <w:style w:type="paragraph" w:customStyle="1" w:styleId="Vnbnnidung20">
    <w:name w:val="Văn bản nội dung (2)"/>
    <w:basedOn w:val="Normal"/>
    <w:link w:val="Vnbnnidung2"/>
    <w:pPr>
      <w:spacing w:line="211" w:lineRule="auto"/>
    </w:pPr>
    <w:rPr>
      <w:rFonts w:ascii="Arial" w:eastAsia="Arial" w:hAnsi="Arial" w:cs="Arial"/>
      <w:sz w:val="8"/>
      <w:szCs w:val="8"/>
    </w:rPr>
  </w:style>
  <w:style w:type="paragraph" w:customStyle="1" w:styleId="Khc0">
    <w:name w:val="Khác"/>
    <w:basedOn w:val="Normal"/>
    <w:link w:val="Khc"/>
    <w:pPr>
      <w:spacing w:line="307" w:lineRule="auto"/>
    </w:pPr>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pPr>
      <w:spacing w:line="295" w:lineRule="auto"/>
      <w:jc w:val="center"/>
    </w:pPr>
    <w:rPr>
      <w:rFonts w:ascii="Times New Roman" w:eastAsia="Times New Roman" w:hAnsi="Times New Roman" w:cs="Times New Roman"/>
      <w:b/>
      <w:bCs/>
    </w:rPr>
  </w:style>
  <w:style w:type="paragraph" w:customStyle="1" w:styleId="Vnbnnidung50">
    <w:name w:val="Văn bản nội dung (5)"/>
    <w:basedOn w:val="Normal"/>
    <w:link w:val="Vnbnnidung5"/>
    <w:pPr>
      <w:jc w:val="center"/>
    </w:pPr>
    <w:rPr>
      <w:rFonts w:ascii="Times New Roman" w:eastAsia="Times New Roman" w:hAnsi="Times New Roman" w:cs="Times New Roman"/>
      <w:color w:val="C95867"/>
      <w:sz w:val="28"/>
      <w:szCs w:val="28"/>
    </w:rPr>
  </w:style>
  <w:style w:type="paragraph" w:styleId="ListParagraph">
    <w:name w:val="List Paragraph"/>
    <w:basedOn w:val="Normal"/>
    <w:uiPriority w:val="34"/>
    <w:qFormat/>
    <w:rsid w:val="007075B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Y7EsRM7o5yT1QCPC6CX7NeQ31g==">CgMxLjA4AHIhMWVfY3BQZGdmYndIT1ppckY4RkhZTGYxOHM4SGZraGxp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2024-07-04T03:44:00Z</dcterms:created>
  <dcterms:modified xsi:type="dcterms:W3CDTF">2024-07-04T03:44:00Z</dcterms:modified>
</cp:coreProperties>
</file>