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5514" w:rsidRDefault="001E5EED" w:rsidP="001E5E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03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CBI: Board Resolution</w:t>
      </w:r>
    </w:p>
    <w:p w14:paraId="00000002" w14:textId="77777777" w:rsidR="009F5514" w:rsidRDefault="001E5EED" w:rsidP="001E5E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0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June </w:t>
      </w:r>
      <w:r>
        <w:rPr>
          <w:rFonts w:ascii="Arial" w:hAnsi="Arial"/>
          <w:sz w:val="20"/>
        </w:rPr>
        <w:t>02, 2024, Cao Bang Cast Iron &amp; Steel JSC announced Resolution No. 1151/NQ-CISCO as follows:</w:t>
      </w:r>
    </w:p>
    <w:p w14:paraId="00000003" w14:textId="2B6928B7" w:rsidR="009F5514" w:rsidRDefault="001E5EED" w:rsidP="001E5E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1. </w:t>
      </w:r>
      <w:r>
        <w:rPr>
          <w:rFonts w:ascii="Arial" w:hAnsi="Arial"/>
          <w:sz w:val="20"/>
        </w:rPr>
        <w:t>The Board of Directors unanimously approved the on Goods Purchase and Sales Contract as the Proposal by the Company’s Managing Director</w:t>
      </w:r>
      <w:r>
        <w:rPr>
          <w:rFonts w:ascii="Arial" w:hAnsi="Arial"/>
          <w:sz w:val="20"/>
        </w:rPr>
        <w:t>, with the following main contents:</w:t>
      </w:r>
    </w:p>
    <w:p w14:paraId="00000004" w14:textId="77777777" w:rsidR="009F5514" w:rsidRDefault="001E5EED" w:rsidP="001E5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Seller: Cao Bang Cast Iron &amp; Steel JSC</w:t>
      </w:r>
    </w:p>
    <w:p w14:paraId="00000005" w14:textId="77777777" w:rsidR="009F5514" w:rsidRDefault="001E5EED" w:rsidP="001E5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Buyer: </w:t>
      </w:r>
      <w:proofErr w:type="spellStart"/>
      <w:r>
        <w:rPr>
          <w:rFonts w:ascii="Arial" w:hAnsi="Arial"/>
          <w:sz w:val="20"/>
        </w:rPr>
        <w:t>Vinacomin</w:t>
      </w:r>
      <w:proofErr w:type="spellEnd"/>
      <w:r>
        <w:rPr>
          <w:rFonts w:ascii="Arial" w:hAnsi="Arial"/>
          <w:sz w:val="20"/>
        </w:rPr>
        <w:t xml:space="preserve"> - Minerals Holding Corporation</w:t>
      </w:r>
    </w:p>
    <w:p w14:paraId="00000006" w14:textId="77777777" w:rsidR="009F5514" w:rsidRDefault="001E5EED" w:rsidP="001E5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Name of go</w:t>
      </w:r>
      <w:r>
        <w:rPr>
          <w:rFonts w:ascii="Arial" w:hAnsi="Arial"/>
          <w:sz w:val="20"/>
        </w:rPr>
        <w:t>ods: Steel billets of all kinds (including liquid iron - if any).</w:t>
      </w:r>
    </w:p>
    <w:p w14:paraId="00000007" w14:textId="2C4EE7F1" w:rsidR="009F5514" w:rsidRDefault="001E5EED" w:rsidP="001E5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Origin: </w:t>
      </w:r>
      <w:r>
        <w:rPr>
          <w:rFonts w:ascii="Arial" w:hAnsi="Arial"/>
          <w:sz w:val="20"/>
        </w:rPr>
        <w:t xml:space="preserve">Steel billets of all kinds are produced by CISCO at Cao Bang Iron and Steel Complex, address: </w:t>
      </w:r>
      <w:r>
        <w:rPr>
          <w:rFonts w:ascii="Arial" w:hAnsi="Arial"/>
          <w:sz w:val="20"/>
        </w:rPr>
        <w:t>Km7, National Highway 4A, Chu Trinh Commune, Cao Bang City, Cao Bang province, Vietnam.</w:t>
      </w:r>
      <w:r>
        <w:rPr>
          <w:rFonts w:ascii="Arial" w:hAnsi="Arial"/>
          <w:sz w:val="20"/>
        </w:rPr>
        <w:t xml:space="preserve">  </w:t>
      </w:r>
    </w:p>
    <w:p w14:paraId="00000008" w14:textId="77777777" w:rsidR="009F5514" w:rsidRDefault="001E5EED" w:rsidP="001E5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Trading volume (temporarily calculated): All of steel billets (including liquid iron - if any) produced by CISCO.</w:t>
      </w:r>
    </w:p>
    <w:p w14:paraId="00000009" w14:textId="77777777" w:rsidR="009F5514" w:rsidRDefault="001E5EED" w:rsidP="001E5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6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Specific consumption volumes monthly, quarterly, annually: </w:t>
      </w:r>
      <w:r>
        <w:rPr>
          <w:rFonts w:ascii="Arial" w:hAnsi="Arial"/>
          <w:sz w:val="20"/>
        </w:rPr>
        <w:t>According to CISCO's actual production and consumption needs and in accordance w</w:t>
      </w:r>
      <w:r>
        <w:rPr>
          <w:rFonts w:ascii="Arial" w:hAnsi="Arial"/>
          <w:sz w:val="20"/>
        </w:rPr>
        <w:t>ith market demand.</w:t>
      </w:r>
    </w:p>
    <w:p w14:paraId="0000000A" w14:textId="77777777" w:rsidR="009F5514" w:rsidRDefault="001E5EED" w:rsidP="001E5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Buying unit price: </w:t>
      </w:r>
      <w:r>
        <w:rPr>
          <w:rFonts w:ascii="Arial" w:hAnsi="Arial"/>
          <w:sz w:val="20"/>
        </w:rPr>
        <w:t>Calculated according to the market price at each time of actually arising purchase and sale transaction- (minus) capital/financial/commercial expenses (expenses of organizing/participating in auctions, bidding, price agreement - if any) related to this con</w:t>
      </w:r>
      <w:r>
        <w:rPr>
          <w:rFonts w:ascii="Arial" w:hAnsi="Arial"/>
          <w:sz w:val="20"/>
        </w:rPr>
        <w:t>tract.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Capital/financial/commercial costs (if any) are deducted from the purchase price of shipments delivered each month, quarter, at the end of the financial year or at contract settlement.</w:t>
      </w:r>
    </w:p>
    <w:p w14:paraId="0000000B" w14:textId="37EF2D89" w:rsidR="009F5514" w:rsidRDefault="001E5EED" w:rsidP="001E5E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- The contract </w:t>
      </w:r>
      <w:proofErr w:type="gramStart"/>
      <w:r>
        <w:rPr>
          <w:rFonts w:ascii="Arial" w:hAnsi="Arial"/>
          <w:sz w:val="20"/>
        </w:rPr>
        <w:t>take</w:t>
      </w:r>
      <w:proofErr w:type="gramEnd"/>
      <w:r>
        <w:rPr>
          <w:rFonts w:ascii="Arial" w:hAnsi="Arial"/>
          <w:sz w:val="20"/>
        </w:rPr>
        <w:t xml:space="preserve"> effects from the date of its signing until J</w:t>
      </w:r>
      <w:r>
        <w:rPr>
          <w:rFonts w:ascii="Arial" w:hAnsi="Arial"/>
          <w:sz w:val="20"/>
        </w:rPr>
        <w:t>une 30, 2025 or after the two parties organize the Annual General Meeting 2025</w:t>
      </w:r>
      <w:r>
        <w:rPr>
          <w:rFonts w:ascii="Arial" w:hAnsi="Arial"/>
          <w:sz w:val="20"/>
        </w:rPr>
        <w:t xml:space="preserve"> - whichever</w:t>
      </w:r>
      <w:r>
        <w:rPr>
          <w:rFonts w:ascii="Arial" w:hAnsi="Arial"/>
          <w:sz w:val="20"/>
        </w:rPr>
        <w:t xml:space="preserve"> comes later.</w:t>
      </w:r>
    </w:p>
    <w:p w14:paraId="0000000C" w14:textId="5902B871" w:rsidR="009F5514" w:rsidRDefault="001E5EED" w:rsidP="001E5E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2. Assign the Company’s Managing Director</w:t>
      </w:r>
      <w:r>
        <w:rPr>
          <w:rFonts w:ascii="Arial" w:hAnsi="Arial"/>
          <w:sz w:val="20"/>
        </w:rPr>
        <w:t xml:space="preserve"> to sign and implement the purchase and sale transaction/ contract appropriate to the p</w:t>
      </w:r>
      <w:r>
        <w:rPr>
          <w:rFonts w:ascii="Arial" w:hAnsi="Arial"/>
          <w:sz w:val="20"/>
        </w:rPr>
        <w:t>roduction and business situation of the Company and in compliance with the regulations.</w:t>
      </w:r>
    </w:p>
    <w:p w14:paraId="0000000D" w14:textId="721A56A1" w:rsidR="009F5514" w:rsidRDefault="001E5EED" w:rsidP="001E5EE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sz w:val="20"/>
        </w:rPr>
        <w:t>‎‎Article 3. This Board</w:t>
      </w:r>
      <w:r>
        <w:rPr>
          <w:rFonts w:ascii="Arial" w:hAnsi="Arial"/>
          <w:sz w:val="20"/>
        </w:rPr>
        <w:t xml:space="preserve"> Resolution takes effect from the date of its signing. M</w:t>
      </w:r>
      <w:bookmarkStart w:id="1" w:name="_GoBack"/>
      <w:bookmarkEnd w:id="1"/>
      <w:r>
        <w:rPr>
          <w:rFonts w:ascii="Arial" w:hAnsi="Arial"/>
          <w:sz w:val="20"/>
        </w:rPr>
        <w:t>embers of Board of Directors and</w:t>
      </w:r>
      <w:r>
        <w:rPr>
          <w:rFonts w:ascii="Arial" w:hAnsi="Arial"/>
          <w:sz w:val="20"/>
        </w:rPr>
        <w:t xml:space="preserve"> Supervisory Board, Heads of relevant units </w:t>
      </w:r>
      <w:r>
        <w:rPr>
          <w:rFonts w:ascii="Arial" w:hAnsi="Arial"/>
          <w:sz w:val="20"/>
        </w:rPr>
        <w:t>are responsib</w:t>
      </w:r>
      <w:r>
        <w:rPr>
          <w:rFonts w:ascii="Arial" w:hAnsi="Arial"/>
          <w:sz w:val="20"/>
        </w:rPr>
        <w:t>le for the implementation of this Resolution./.</w:t>
      </w:r>
    </w:p>
    <w:sectPr w:rsidR="009F5514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967"/>
    <w:multiLevelType w:val="multilevel"/>
    <w:tmpl w:val="6112595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14"/>
    <w:rsid w:val="001E5EED"/>
    <w:rsid w:val="009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09D7"/>
  <w15:docId w15:val="{EEEC9D39-E41A-4BD2-9352-22B4C204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C55B76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C55B76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50">
    <w:name w:val="Body text (5)"/>
    <w:basedOn w:val="Normal"/>
    <w:link w:val="Bodytext5"/>
    <w:pPr>
      <w:shd w:val="clear" w:color="auto" w:fill="FFFFFF"/>
    </w:pPr>
    <w:rPr>
      <w:rFonts w:ascii="Arial" w:eastAsia="Arial" w:hAnsi="Arial" w:cs="Arial"/>
      <w:color w:val="C55B76"/>
      <w:sz w:val="20"/>
      <w:szCs w:val="2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smallCaps/>
      <w:color w:val="C55B76"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60" w:lineRule="auto"/>
      <w:ind w:left="360" w:firstLine="720"/>
    </w:pPr>
    <w:rPr>
      <w:rFonts w:ascii="Times New Roman" w:eastAsia="Times New Roman" w:hAnsi="Times New Roman" w:cs="Times New Roman"/>
      <w:i/>
      <w:iCs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0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line="274" w:lineRule="auto"/>
      <w:ind w:left="1970" w:firstLine="1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Bodytext40">
    <w:name w:val="Body text (4)"/>
    <w:basedOn w:val="Normal"/>
    <w:link w:val="Bodytext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/WyFGTz53g3ZgP2RGpTn8nuFQw==">CgMxLjAyCGguZ2pkZ3hzOAByITFfZUF6X1ZTSlZPd3pGN05oeUx3eDdMVDk0d3luVXFWcw==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2024-07-04T09:42:00Z</dcterms:created>
  <dcterms:modified xsi:type="dcterms:W3CDTF">2024-07-04T09:42:00Z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9844aebac74817e7ea34c608a831446441f6eaa70379afae426033ed232d6273</vt:lpwstr>
  </property>
</Properties>
</file>